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>Приложение № 3</w:t>
      </w:r>
    </w:p>
    <w:p w:rsidR="00D87BD4" w:rsidRPr="00B767B2" w:rsidRDefault="00C77D17">
      <w:pPr>
        <w:jc w:val="right"/>
      </w:pPr>
      <w:r w:rsidRPr="00B767B2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D87BD4" w:rsidRPr="00B767B2" w:rsidRDefault="00C77D17">
      <w:pPr>
        <w:pStyle w:val="15"/>
        <w:jc w:val="right"/>
      </w:pPr>
      <w:r w:rsidRPr="00B767B2">
        <w:rPr>
          <w:b w:val="0"/>
          <w:i/>
          <w:sz w:val="20"/>
          <w:szCs w:val="20"/>
        </w:rPr>
        <w:t>ПАО «Бест Эффортс Банк»</w:t>
      </w:r>
    </w:p>
    <w:p w:rsidR="00D87BD4" w:rsidRPr="00B767B2" w:rsidRDefault="00D87BD4">
      <w:pPr>
        <w:pStyle w:val="15"/>
        <w:jc w:val="right"/>
        <w:rPr>
          <w:b w:val="0"/>
          <w:i/>
          <w:sz w:val="20"/>
          <w:szCs w:val="20"/>
        </w:rPr>
      </w:pP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Тарифы</w:t>
      </w:r>
    </w:p>
    <w:p w:rsidR="00D87BD4" w:rsidRPr="009A73EB" w:rsidRDefault="00C77D17" w:rsidP="00C504CD">
      <w:pPr>
        <w:jc w:val="center"/>
      </w:pPr>
      <w:r w:rsidRPr="009A73EB">
        <w:rPr>
          <w:rFonts w:ascii="Arial" w:hAnsi="Arial" w:cs="Arial"/>
          <w:b/>
        </w:rPr>
        <w:t>на обслуживание на финансовых рынках</w:t>
      </w:r>
    </w:p>
    <w:p w:rsidR="00D87BD4" w:rsidRPr="009A73EB" w:rsidRDefault="00C77D17" w:rsidP="00C504CD">
      <w:pPr>
        <w:jc w:val="center"/>
        <w:rPr>
          <w:rFonts w:ascii="Arial" w:hAnsi="Arial" w:cs="Arial"/>
          <w:b/>
        </w:rPr>
      </w:pPr>
      <w:r w:rsidRPr="009A73EB">
        <w:rPr>
          <w:rFonts w:ascii="Arial" w:hAnsi="Arial" w:cs="Arial"/>
          <w:b/>
        </w:rPr>
        <w:t>Публичного акционерного общества «Бест Эффортс Банк»</w:t>
      </w:r>
    </w:p>
    <w:p w:rsidR="00A70C9D" w:rsidRPr="009A73EB" w:rsidRDefault="00A70C9D" w:rsidP="00C504CD"/>
    <w:sdt>
      <w:sdtPr>
        <w:id w:val="18248436"/>
        <w:docPartObj>
          <w:docPartGallery w:val="Table of Contents"/>
          <w:docPartUnique/>
        </w:docPartObj>
      </w:sdtPr>
      <w:sdtEndPr/>
      <w:sdtContent>
        <w:p w:rsidR="00147576" w:rsidRDefault="00B9085F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9A73EB">
            <w:fldChar w:fldCharType="begin"/>
          </w:r>
          <w:r w:rsidR="00A70C9D" w:rsidRPr="009A73EB">
            <w:instrText xml:space="preserve"> TOC \o "1-3" \h \z \u </w:instrText>
          </w:r>
          <w:r w:rsidRPr="009A73EB">
            <w:fldChar w:fldCharType="separate"/>
          </w:r>
          <w:hyperlink w:anchor="_Toc6395660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ПАО Московская биржа**</w:t>
            </w:r>
            <w:r w:rsidR="001475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2016»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_Toc63956607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1.2.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«Срочный Фиксированный»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_Toc63956608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0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Срочный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_Toc63956609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3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2.1.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«Зарубежный»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_Toc63956610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4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Валютный рынок***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_Toc63956611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2016»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_Toc63956612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5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3.2.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«Валютный ВИП»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_Toc63956613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6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рынок**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_Toc63956614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2016»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_Toc63956615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8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«Фондовый экономный»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_Toc63956616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12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18"/>
            <w:tabs>
              <w:tab w:val="left" w:pos="66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Фондовый рынок иностранных государств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_Toc63956617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110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8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4.3.1.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Тарифный план «Фондовый зарубежный»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_Toc63956618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17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19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Внебиржевой рынок**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_Toc63956619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0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5.1.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Тариф «Первый Внебиржевой»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_Toc63956620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18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1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6.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Технологические сервисы: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_Toc63956621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19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18"/>
            <w:tabs>
              <w:tab w:val="left" w:pos="44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2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Дополнительные условия: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_Toc63956622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3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7.1.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Минимальный размер комиссии за оказание услуг на финансовых рынках, взимаемой с Клиента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_Toc63956623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22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4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7.2.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хранение денежных средств в иностранной валюте на инвестиционных счетах Клиента: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_Toc63956624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5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7.3.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вывод денежных средств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_Toc63956625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6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7.4.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Плата за предоставление отчетов на бумажных носителях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_Toc63956626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23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E3635A">
          <w:pPr>
            <w:pStyle w:val="21"/>
            <w:tabs>
              <w:tab w:val="left" w:pos="880"/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3956627" w:history="1"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7.5.</w:t>
            </w:r>
            <w:r w:rsidR="0014757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 xml:space="preserve">Плата за предоставление информации по инвестиционным счетам клиента по письменному запросу </w:t>
            </w:r>
            <w:r w:rsidR="00400E03">
              <w:rPr>
                <w:rStyle w:val="a4"/>
                <w:rFonts w:ascii="Arial" w:hAnsi="Arial" w:cs="Arial"/>
                <w:b/>
                <w:i/>
                <w:noProof/>
              </w:rPr>
              <w:t xml:space="preserve">клиента и </w:t>
            </w:r>
            <w:r w:rsidR="00147576" w:rsidRPr="00D05F49">
              <w:rPr>
                <w:rStyle w:val="a4"/>
                <w:rFonts w:ascii="Arial" w:hAnsi="Arial" w:cs="Arial"/>
                <w:b/>
                <w:i/>
                <w:noProof/>
              </w:rPr>
              <w:t>третьих лиц (в т.ч. по запросу аудиторских компаний)</w:t>
            </w:r>
            <w:r w:rsidR="00147576">
              <w:rPr>
                <w:noProof/>
                <w:webHidden/>
              </w:rPr>
              <w:tab/>
            </w:r>
            <w:r w:rsidR="00B9085F">
              <w:rPr>
                <w:noProof/>
                <w:webHidden/>
              </w:rPr>
              <w:fldChar w:fldCharType="begin"/>
            </w:r>
            <w:r w:rsidR="00147576">
              <w:rPr>
                <w:noProof/>
                <w:webHidden/>
              </w:rPr>
              <w:instrText xml:space="preserve"> PAGEREF _Toc63956627 \h </w:instrText>
            </w:r>
            <w:r w:rsidR="00B9085F">
              <w:rPr>
                <w:noProof/>
                <w:webHidden/>
              </w:rPr>
            </w:r>
            <w:r w:rsidR="00B9085F">
              <w:rPr>
                <w:noProof/>
                <w:webHidden/>
              </w:rPr>
              <w:fldChar w:fldCharType="separate"/>
            </w:r>
            <w:r w:rsidR="00147576">
              <w:rPr>
                <w:noProof/>
                <w:webHidden/>
              </w:rPr>
              <w:t>24</w:t>
            </w:r>
            <w:r w:rsidR="00B9085F">
              <w:rPr>
                <w:noProof/>
                <w:webHidden/>
              </w:rPr>
              <w:fldChar w:fldCharType="end"/>
            </w:r>
          </w:hyperlink>
        </w:p>
        <w:p w:rsidR="00147576" w:rsidRDefault="00B9085F" w:rsidP="00147576">
          <w:r w:rsidRPr="009A73EB">
            <w:fldChar w:fldCharType="end"/>
          </w:r>
        </w:p>
      </w:sdtContent>
    </w:sdt>
    <w:p w:rsidR="00B00F63" w:rsidRPr="00147576" w:rsidRDefault="00B00F63" w:rsidP="00147576"/>
    <w:p w:rsidR="00A70C9D" w:rsidRPr="009A73EB" w:rsidRDefault="00A70C9D">
      <w:pPr>
        <w:suppressAutoHyphens w:val="0"/>
        <w:rPr>
          <w:rFonts w:ascii="Arial" w:hAnsi="Arial" w:cs="Arial"/>
          <w:b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0" w:name="_Toc494116951"/>
      <w:bookmarkStart w:id="1" w:name="_Toc494116969"/>
      <w:bookmarkStart w:id="2" w:name="_Toc494117257"/>
      <w:bookmarkStart w:id="3" w:name="_Toc494117278"/>
      <w:bookmarkStart w:id="4" w:name="_Toc494117549"/>
      <w:bookmarkStart w:id="5" w:name="_Toc494119805"/>
      <w:bookmarkStart w:id="6" w:name="_Toc494119828"/>
      <w:bookmarkStart w:id="7" w:name="_Toc494119851"/>
      <w:bookmarkStart w:id="8" w:name="_Toc494120003"/>
      <w:bookmarkStart w:id="9" w:name="_Toc494120318"/>
      <w:bookmarkStart w:id="10" w:name="_Toc494120347"/>
      <w:bookmarkStart w:id="11" w:name="_Toc494120375"/>
      <w:bookmarkStart w:id="12" w:name="_Toc494120403"/>
      <w:bookmarkStart w:id="13" w:name="_Toc494120429"/>
      <w:bookmarkStart w:id="14" w:name="_Toc494120972"/>
      <w:bookmarkStart w:id="15" w:name="_Toc639566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9A73EB">
        <w:rPr>
          <w:rFonts w:ascii="Arial" w:hAnsi="Arial" w:cs="Arial"/>
          <w:b/>
          <w:i/>
        </w:rPr>
        <w:t>Срочный рынок ПАО Московская биржа</w:t>
      </w:r>
      <w:r w:rsidR="0094372B" w:rsidRPr="009A73EB">
        <w:rPr>
          <w:rFonts w:ascii="Arial" w:hAnsi="Arial" w:cs="Arial"/>
          <w:b/>
          <w:i/>
        </w:rPr>
        <w:t>**</w:t>
      </w:r>
      <w:bookmarkEnd w:id="15"/>
      <w:r w:rsidRPr="009A73E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  <w:sz w:val="22"/>
          <w:szCs w:val="22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6" w:name="_Toc63956607"/>
      <w:r w:rsidRPr="009A73EB">
        <w:rPr>
          <w:rFonts w:ascii="Arial" w:hAnsi="Arial" w:cs="Arial"/>
          <w:b/>
          <w:i/>
        </w:rPr>
        <w:t>Тарифный план «Срочный 2016»</w:t>
      </w:r>
      <w:bookmarkEnd w:id="16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30% от биржевого сбора по каждому Договору и клирингового сбора по каждому Договору, взимаемого с Банка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Договоров, являющихся производными финансовыми инструментами, взимается каждый Торговый день нарастающим итогом по всем Договорам, заключённым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jc w:val="both"/>
        <w:rPr>
          <w:rFonts w:ascii="Arial" w:hAnsi="Arial" w:cs="Arial"/>
          <w:i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spacing w:after="200" w:line="276" w:lineRule="auto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17" w:name="_Toc63956608"/>
      <w:r w:rsidRPr="009A73EB">
        <w:rPr>
          <w:rFonts w:ascii="Arial" w:hAnsi="Arial" w:cs="Arial"/>
          <w:b/>
          <w:i/>
        </w:rPr>
        <w:t>Тарифный план «Срочный Фиксированный»</w:t>
      </w:r>
      <w:bookmarkEnd w:id="17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Наименование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b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вознаграждения*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Вознаграждение Банка за заключение в интересах и за счет Клиента договоров, являющихся производными финансовыми инструментами 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50 000 рублей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в последний рабочий день каждого календарного месяца.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Срочном рынке, компенсируются Клиентом.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B00F63" w:rsidRPr="009A73EB" w:rsidRDefault="00B00F63">
      <w:pPr>
        <w:pStyle w:val="-11"/>
        <w:ind w:firstLine="0"/>
        <w:jc w:val="both"/>
        <w:rPr>
          <w:rFonts w:ascii="Arial" w:hAnsi="Arial" w:cs="Arial"/>
        </w:rPr>
      </w:pPr>
    </w:p>
    <w:p w:rsidR="00A70C9D" w:rsidRPr="009A73EB" w:rsidRDefault="00A70C9D">
      <w:pPr>
        <w:pStyle w:val="-11"/>
        <w:ind w:firstLine="0"/>
        <w:jc w:val="both"/>
      </w:pPr>
    </w:p>
    <w:p w:rsidR="00D87BD4" w:rsidRPr="009A73EB" w:rsidRDefault="00C77D17" w:rsidP="00C504CD">
      <w:pPr>
        <w:pStyle w:val="-12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18" w:name="_Toc494117261"/>
      <w:bookmarkStart w:id="19" w:name="_Toc494117282"/>
      <w:bookmarkStart w:id="20" w:name="_Toc494117553"/>
      <w:bookmarkStart w:id="21" w:name="_Toc494119809"/>
      <w:bookmarkStart w:id="22" w:name="_Toc494119832"/>
      <w:bookmarkStart w:id="23" w:name="_Toc494119855"/>
      <w:bookmarkStart w:id="24" w:name="_Toc494120007"/>
      <w:bookmarkStart w:id="25" w:name="_Toc494120322"/>
      <w:bookmarkStart w:id="26" w:name="_Toc494120351"/>
      <w:bookmarkStart w:id="27" w:name="_Toc494120379"/>
      <w:bookmarkStart w:id="28" w:name="_Toc494120407"/>
      <w:bookmarkStart w:id="29" w:name="_Toc494120433"/>
      <w:bookmarkStart w:id="30" w:name="_Toc494120976"/>
      <w:bookmarkStart w:id="31" w:name="_Toc63956609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A73EB">
        <w:rPr>
          <w:rFonts w:ascii="Arial" w:hAnsi="Arial" w:cs="Arial"/>
          <w:b/>
          <w:i/>
        </w:rPr>
        <w:lastRenderedPageBreak/>
        <w:t>Срочный рынок иностранных государств</w:t>
      </w:r>
      <w:bookmarkEnd w:id="31"/>
    </w:p>
    <w:p w:rsidR="00D87BD4" w:rsidRPr="009A73EB" w:rsidRDefault="00D87BD4">
      <w:pPr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2"/>
        <w:numPr>
          <w:ilvl w:val="1"/>
          <w:numId w:val="5"/>
        </w:numPr>
        <w:tabs>
          <w:tab w:val="left" w:pos="1134"/>
        </w:tabs>
        <w:ind w:hanging="11"/>
        <w:jc w:val="both"/>
        <w:outlineLvl w:val="1"/>
      </w:pPr>
      <w:bookmarkStart w:id="32" w:name="_Toc63956610"/>
      <w:r w:rsidRPr="009A73EB">
        <w:rPr>
          <w:rFonts w:ascii="Arial" w:hAnsi="Arial" w:cs="Arial"/>
          <w:b/>
          <w:i/>
        </w:rPr>
        <w:t>Тарифный план «Зарубежный»</w:t>
      </w:r>
      <w:bookmarkEnd w:id="32"/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200BB3">
        <w:trPr>
          <w:trHeight w:val="221"/>
        </w:trPr>
        <w:tc>
          <w:tcPr>
            <w:tcW w:w="6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1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 за исполнение  в интересах и за счет Клиента Договоров за первые 2 500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 w:rsidP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/за исполнение в интересах и за счет Клиента Договоров с 2 501 по 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2,20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 в интересах и за счет Клиента Договоров с 5 001 по 10 000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1,70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464"/>
        </w:trPr>
        <w:tc>
          <w:tcPr>
            <w:tcW w:w="6804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с 10 001 по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1,45 доллара США за заключение /за исполнение  каждого  Договора</w:t>
            </w:r>
          </w:p>
        </w:tc>
      </w:tr>
      <w:tr w:rsidR="00200BB3" w:rsidRPr="009A73EB" w:rsidTr="00200BB3">
        <w:trPr>
          <w:trHeight w:val="527"/>
        </w:trPr>
        <w:tc>
          <w:tcPr>
            <w:tcW w:w="6804" w:type="dxa"/>
            <w:tcBorders>
              <w:left w:val="single" w:sz="8" w:space="0" w:color="00000A"/>
              <w:bottom w:val="single" w:sz="4" w:space="0" w:color="000000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заключение/за исполнение в интересах и за счет Клиента Договоров более 15 000 Договоров (в месяц)</w:t>
            </w:r>
          </w:p>
        </w:tc>
        <w:tc>
          <w:tcPr>
            <w:tcW w:w="7108" w:type="dxa"/>
            <w:tcBorders>
              <w:left w:val="single" w:sz="8" w:space="0" w:color="00000A"/>
              <w:bottom w:val="single" w:sz="4" w:space="0" w:color="000000"/>
              <w:right w:val="single" w:sz="8" w:space="0" w:color="00000A"/>
            </w:tcBorders>
            <w:shd w:val="clear" w:color="auto" w:fill="auto"/>
          </w:tcPr>
          <w:p w:rsidR="00200BB3" w:rsidRPr="009A73EB" w:rsidRDefault="00200BB3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1,20 доллара США за заключение /за исполнение  каждого 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Вознаграждение Банка взимается каждый рабочий день. </w:t>
      </w:r>
    </w:p>
    <w:p w:rsidR="00D87BD4" w:rsidRPr="009A73EB" w:rsidRDefault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клиринговый, нормативные и иные регулятивные комиссии и сборы взимаемые третьими лицами с Банка в связи с заключением, исполнением и прекращением Договоров на Срочном рынке иностранных государств подлежат компенсации Клиентом</w:t>
      </w:r>
      <w:r w:rsidR="00C77D17" w:rsidRPr="009A73EB">
        <w:rPr>
          <w:rFonts w:ascii="Arial" w:hAnsi="Arial" w:cs="Arial"/>
        </w:rPr>
        <w:t xml:space="preserve">. </w:t>
      </w:r>
    </w:p>
    <w:p w:rsidR="00B2673C" w:rsidRPr="009A73EB" w:rsidRDefault="00B2673C" w:rsidP="00C504CD">
      <w:pPr>
        <w:pStyle w:val="-12"/>
        <w:tabs>
          <w:tab w:val="left" w:pos="993"/>
        </w:tabs>
        <w:ind w:left="993" w:firstLine="0"/>
        <w:jc w:val="both"/>
      </w:pPr>
    </w:p>
    <w:p w:rsidR="00956CF0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B00F63" w:rsidRPr="009A73EB" w:rsidRDefault="00B00F63">
      <w:pPr>
        <w:suppressAutoHyphens w:val="0"/>
        <w:rPr>
          <w:rFonts w:ascii="Arial" w:hAnsi="Arial" w:cs="Arial"/>
        </w:rPr>
      </w:pPr>
      <w:r w:rsidRPr="009A73EB">
        <w:rPr>
          <w:rFonts w:ascii="Arial" w:hAnsi="Arial" w:cs="Arial"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33" w:name="_Toc494120325"/>
      <w:bookmarkStart w:id="34" w:name="_Toc494120354"/>
      <w:bookmarkStart w:id="35" w:name="_Toc494120382"/>
      <w:bookmarkStart w:id="36" w:name="_Toc494120410"/>
      <w:bookmarkStart w:id="37" w:name="_Toc494120436"/>
      <w:bookmarkStart w:id="38" w:name="_Toc494120979"/>
      <w:bookmarkStart w:id="39" w:name="_Toc63956611"/>
      <w:bookmarkEnd w:id="33"/>
      <w:bookmarkEnd w:id="34"/>
      <w:bookmarkEnd w:id="35"/>
      <w:bookmarkEnd w:id="36"/>
      <w:bookmarkEnd w:id="37"/>
      <w:bookmarkEnd w:id="38"/>
      <w:r w:rsidRPr="009A73EB">
        <w:rPr>
          <w:rFonts w:ascii="Arial" w:hAnsi="Arial" w:cs="Arial"/>
          <w:b/>
          <w:i/>
        </w:rPr>
        <w:lastRenderedPageBreak/>
        <w:t>Валютный рынок</w:t>
      </w:r>
      <w:r w:rsidR="00956CF0" w:rsidRPr="009A73EB">
        <w:rPr>
          <w:rFonts w:ascii="Arial" w:hAnsi="Arial" w:cs="Arial"/>
          <w:b/>
          <w:i/>
        </w:rPr>
        <w:t>***</w:t>
      </w:r>
      <w:bookmarkEnd w:id="39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0" w:name="_Toc63956612"/>
      <w:r w:rsidRPr="009A73EB">
        <w:rPr>
          <w:rFonts w:ascii="Arial" w:hAnsi="Arial" w:cs="Arial"/>
          <w:b/>
          <w:i/>
        </w:rPr>
        <w:t>Тарифный план «Валютный 2016»</w:t>
      </w:r>
      <w:bookmarkEnd w:id="4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>Ставка вознаграждения (от суммы Договора), % (инструменты TOD, TOM)*, ежедневная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>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до 300 млн.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eastAsia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Вознаграждение Банка за заключение </w:t>
            </w:r>
            <w:r w:rsidRPr="009A73EB">
              <w:rPr>
                <w:rFonts w:ascii="Arial" w:hAnsi="Arial" w:cs="Arial"/>
              </w:rPr>
              <w:t xml:space="preserve">в интересах и за счет Клиента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Договоров, совокупным объёмом  от 300 млн. </w:t>
            </w:r>
            <w:r w:rsidR="00E844A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0,008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</w:t>
            </w:r>
            <w:r w:rsidRPr="009A73EB">
              <w:rPr>
                <w:rFonts w:ascii="Arial" w:hAnsi="Arial" w:cs="Arial"/>
              </w:rPr>
              <w:t xml:space="preserve"> в интересах и за счет Клиента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Договоров, совокупным объёмом от 1 млрд. руб., в день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0,004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0,001</w:t>
            </w:r>
            <w:r w:rsidR="007457A0" w:rsidRPr="009A73EB">
              <w:rPr>
                <w:rFonts w:ascii="Arial" w:hAnsi="Arial" w:cs="Arial"/>
              </w:rPr>
              <w:t>2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spacing w:after="200" w:line="276" w:lineRule="auto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kern w:val="1"/>
                <w:lang w:eastAsia="en-US"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EURUSD_TODTOM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-3% годовых от величины первой части Договора своп по состоянию на 14:30 МСК по инструменту EURUSD_TODTOM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USDRUB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14:30 МСК по инструменту USD_TODTOM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EURRUB</w:t>
            </w:r>
          </w:p>
          <w:p w:rsidR="00D87BD4" w:rsidRPr="009A73EB" w:rsidRDefault="00D87BD4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+3% годовых от величины первой части Договора своп по состоянию на EUR_TODTOM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0% от величины первой части Договора своп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заключённым Банком 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Комиссии и сборы, взимаемые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lastRenderedPageBreak/>
        <w:t xml:space="preserve">дополнительного комиссионного сбора за предоставление ИТС в случае превышения порогового значения количества заявок, взимаемого ПАО «Московская Биржа»; 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расчётов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Банком на основании Поручений Клиента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 xml:space="preserve">100 </w:t>
      </w:r>
      <w:r w:rsidRPr="009A73EB">
        <w:rPr>
          <w:rFonts w:ascii="Arial" w:hAnsi="Arial" w:cs="Arial"/>
        </w:rPr>
        <w:t>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заключённый Договор.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>
      <w:pPr>
        <w:ind w:left="360"/>
        <w:jc w:val="both"/>
      </w:pPr>
      <w:r w:rsidRPr="009A73EB">
        <w:rPr>
          <w:rFonts w:ascii="Arial" w:hAnsi="Arial" w:cs="Arial"/>
        </w:rPr>
        <w:tab/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путём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41" w:name="_Toc494120328"/>
      <w:bookmarkStart w:id="42" w:name="_Toc494120357"/>
      <w:bookmarkStart w:id="43" w:name="_Toc494120385"/>
      <w:bookmarkStart w:id="44" w:name="_Toc494120413"/>
      <w:bookmarkStart w:id="45" w:name="_Toc494120439"/>
      <w:bookmarkStart w:id="46" w:name="_Toc494120982"/>
      <w:bookmarkStart w:id="47" w:name="_Toc63956613"/>
      <w:bookmarkEnd w:id="41"/>
      <w:bookmarkEnd w:id="42"/>
      <w:bookmarkEnd w:id="43"/>
      <w:bookmarkEnd w:id="44"/>
      <w:bookmarkEnd w:id="45"/>
      <w:bookmarkEnd w:id="46"/>
      <w:r w:rsidRPr="009A73EB">
        <w:rPr>
          <w:rFonts w:ascii="Arial" w:hAnsi="Arial" w:cs="Arial"/>
          <w:b/>
          <w:i/>
        </w:rPr>
        <w:t>Тарифный план «Валютный ВИП»</w:t>
      </w:r>
      <w:bookmarkEnd w:id="47"/>
    </w:p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804"/>
        <w:gridCol w:w="7098"/>
      </w:tblGrid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вознаграждения (от суммы Договора),% (инструменты </w:t>
            </w:r>
            <w:r w:rsidRPr="009A73EB">
              <w:rPr>
                <w:rFonts w:ascii="Arial" w:hAnsi="Arial" w:cs="Arial"/>
                <w:b/>
                <w:lang w:val="en-US"/>
              </w:rPr>
              <w:t>TOD</w:t>
            </w:r>
            <w:r w:rsidRPr="009A73EB">
              <w:rPr>
                <w:rFonts w:ascii="Arial" w:hAnsi="Arial" w:cs="Arial"/>
                <w:b/>
              </w:rPr>
              <w:t xml:space="preserve">, </w:t>
            </w:r>
            <w:r w:rsidRPr="009A73EB">
              <w:rPr>
                <w:rFonts w:ascii="Arial" w:hAnsi="Arial" w:cs="Arial"/>
                <w:b/>
                <w:lang w:val="en-US"/>
              </w:rPr>
              <w:t>TOM</w:t>
            </w:r>
            <w:r w:rsidRPr="009A73EB">
              <w:rPr>
                <w:rFonts w:ascii="Arial" w:hAnsi="Arial" w:cs="Arial"/>
                <w:b/>
              </w:rPr>
              <w:t>)*, ежедневная</w:t>
            </w:r>
          </w:p>
          <w:p w:rsidR="00D87BD4" w:rsidRPr="009A73EB" w:rsidRDefault="00D87BD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до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  <w:lang w:val="en-US"/>
              </w:rPr>
              <w:t>,0030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, совокупным объёмом </w:t>
            </w:r>
            <w:r w:rsidRPr="009A73EB">
              <w:rPr>
                <w:rFonts w:ascii="Arial" w:hAnsi="Arial" w:cs="Arial"/>
              </w:rPr>
              <w:t xml:space="preserve">от 500 </w:t>
            </w:r>
            <w:r w:rsidR="00E844AF" w:rsidRPr="009A73EB">
              <w:rPr>
                <w:rFonts w:ascii="Arial" w:hAnsi="Arial" w:cs="Arial"/>
              </w:rPr>
              <w:t>млн.</w:t>
            </w:r>
            <w:r w:rsidRPr="009A73EB">
              <w:rPr>
                <w:rFonts w:ascii="Arial" w:hAnsi="Arial" w:cs="Arial"/>
              </w:rPr>
              <w:t xml:space="preserve"> руб. в день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0,0025</w:t>
            </w:r>
          </w:p>
        </w:tc>
      </w:tr>
      <w:tr w:rsidR="00D87BD4" w:rsidRPr="009A73E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своп (рассчитывается по первой части Договора своп)**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</w:t>
            </w:r>
            <w:r w:rsidR="007457A0" w:rsidRPr="009A73EB">
              <w:rPr>
                <w:rFonts w:ascii="Arial" w:hAnsi="Arial" w:cs="Arial"/>
                <w:lang w:val="en-US"/>
              </w:rPr>
              <w:t>,000</w:t>
            </w:r>
            <w:r w:rsidR="007457A0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  <w:lang w:val="en-US"/>
              </w:rPr>
              <w:t>5</w:t>
            </w:r>
          </w:p>
        </w:tc>
      </w:tr>
    </w:tbl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p w:rsidR="00D87BD4" w:rsidRPr="009A73EB" w:rsidRDefault="00D87BD4">
      <w:pPr>
        <w:jc w:val="center"/>
        <w:rPr>
          <w:rFonts w:ascii="Arial" w:hAnsi="Arial" w:cs="Arial"/>
          <w:b/>
          <w:i/>
          <w:lang w:val="en-US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69"/>
        <w:gridCol w:w="4820"/>
        <w:gridCol w:w="5113"/>
      </w:tblGrid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 xml:space="preserve">Ставка переноса обязательств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Продажа по первой части Договора своп*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</w:rPr>
              <w:t>Покупка по первой части Договора своп*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EURUSD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-3%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EURUSD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USDRUB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инструменту </w:t>
            </w:r>
            <w:r w:rsidRPr="009A73EB">
              <w:rPr>
                <w:rFonts w:ascii="Arial" w:hAnsi="Arial" w:cs="Arial"/>
                <w:lang w:val="en-US"/>
              </w:rPr>
              <w:t>USD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0% от величины первой части Договора своп</w:t>
            </w:r>
          </w:p>
        </w:tc>
      </w:tr>
      <w:tr w:rsidR="00D87BD4" w:rsidRPr="009A73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lang w:val="en-US"/>
              </w:rPr>
              <w:t>EURRUB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+3% годовых от величины первой части Договора своп по состоянию на 14:30 МСК по </w:t>
            </w:r>
            <w:r w:rsidRPr="009A73EB">
              <w:rPr>
                <w:rFonts w:ascii="Arial" w:hAnsi="Arial" w:cs="Arial"/>
              </w:rPr>
              <w:lastRenderedPageBreak/>
              <w:t xml:space="preserve">инструменту </w:t>
            </w:r>
            <w:r w:rsidRPr="009A73EB">
              <w:rPr>
                <w:rFonts w:ascii="Arial" w:hAnsi="Arial" w:cs="Arial"/>
                <w:lang w:val="en-US"/>
              </w:rPr>
              <w:t>EUR</w:t>
            </w:r>
            <w:r w:rsidRPr="009A73EB">
              <w:rPr>
                <w:rFonts w:ascii="Arial" w:hAnsi="Arial" w:cs="Arial"/>
              </w:rPr>
              <w:t>_</w:t>
            </w:r>
            <w:r w:rsidRPr="009A73EB">
              <w:rPr>
                <w:rFonts w:ascii="Arial" w:hAnsi="Arial" w:cs="Arial"/>
                <w:lang w:val="en-US"/>
              </w:rPr>
              <w:t>TODTOM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0% от величины первой части Договора своп</w:t>
            </w:r>
          </w:p>
        </w:tc>
      </w:tr>
    </w:tbl>
    <w:p w:rsidR="00D87BD4" w:rsidRPr="009A73EB" w:rsidRDefault="00D87BD4">
      <w:pPr>
        <w:ind w:left="360"/>
        <w:jc w:val="both"/>
        <w:rPr>
          <w:rFonts w:ascii="Arial" w:hAnsi="Arial" w:cs="Arial"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Для Клиентов, подключившихся к данному тарифному плану, после 01.02.2016 года минимальный размер вознаграждения Банка по данному тарифному плану составит 150 000 (Сто пятьдесят тысяч) рублей в месяц. 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Валютном рынке взимается каждый Торговый день по всем Договорам, заключенным Банком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Комиссии и сборы, </w:t>
      </w:r>
      <w:r w:rsidR="00E844AF" w:rsidRPr="009A73EB">
        <w:rPr>
          <w:rFonts w:ascii="Arial" w:hAnsi="Arial" w:cs="Arial"/>
        </w:rPr>
        <w:t>взимаемые</w:t>
      </w:r>
      <w:r w:rsidRPr="009A73EB">
        <w:rPr>
          <w:rFonts w:ascii="Arial" w:hAnsi="Arial" w:cs="Arial"/>
        </w:rPr>
        <w:t xml:space="preserve"> третьими лицами с Банка за заключение в интересах и за счет Клиента Договоров на Валютном рынке, не подлежат возмещению Клиентом, за исключением: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 xml:space="preserve">дополнительного комиссионного сбора за предоставление ИТС в случае превышения порогового значения количества заявок, </w:t>
      </w:r>
      <w:r w:rsidR="00E844AF" w:rsidRPr="009A73EB">
        <w:rPr>
          <w:rFonts w:ascii="Arial" w:hAnsi="Arial" w:cs="Arial"/>
        </w:rPr>
        <w:t>взимаемого</w:t>
      </w:r>
      <w:r w:rsidRPr="009A73EB">
        <w:rPr>
          <w:rFonts w:ascii="Arial" w:hAnsi="Arial" w:cs="Arial"/>
        </w:rPr>
        <w:t xml:space="preserve"> ПАО «Московская Биржа»;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r w:rsidRPr="009A73EB">
        <w:rPr>
          <w:rFonts w:ascii="Arial" w:hAnsi="Arial" w:cs="Arial"/>
        </w:rPr>
        <w:t>платы за терминалы, сетевые сервисы, библиотек расчетов гарантийного обеспечения, предоставления технологического подключения к Биржевым шлюзам.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заключения Клиентом Договоров, не являющихся внесистемными, на основании Заявок объемом менее 50 (пятидесяти) лотов, вознаграждение устанавливается в размере ставки вознаграждения, но не менее </w:t>
      </w:r>
      <w:r w:rsidR="00B84ED3" w:rsidRPr="009A73EB">
        <w:rPr>
          <w:rFonts w:ascii="Arial" w:hAnsi="Arial" w:cs="Arial"/>
        </w:rPr>
        <w:t>100</w:t>
      </w:r>
      <w:r w:rsidRPr="009A73EB">
        <w:rPr>
          <w:rFonts w:ascii="Arial" w:hAnsi="Arial" w:cs="Arial"/>
        </w:rPr>
        <w:t xml:space="preserve"> (</w:t>
      </w:r>
      <w:r w:rsidR="00B84ED3" w:rsidRPr="009A73EB">
        <w:rPr>
          <w:rFonts w:ascii="Arial" w:hAnsi="Arial" w:cs="Arial"/>
        </w:rPr>
        <w:t>Ста</w:t>
      </w:r>
      <w:r w:rsidRPr="009A73EB">
        <w:rPr>
          <w:rFonts w:ascii="Arial" w:hAnsi="Arial" w:cs="Arial"/>
        </w:rPr>
        <w:t>) рублей по каждому Договору, заключенному на основании данной Заявки. Данное положение не распространяется на Договоры своп.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Минимальная ставка вознаграждения составляет не менее 2 (Двух) рублей за каждый заключенный Договор.</w:t>
      </w:r>
    </w:p>
    <w:p w:rsidR="00D87BD4" w:rsidRPr="009A73EB" w:rsidRDefault="00D87BD4">
      <w:pPr>
        <w:pStyle w:val="-11"/>
        <w:spacing w:line="276" w:lineRule="auto"/>
        <w:ind w:left="1440" w:firstLine="0"/>
        <w:rPr>
          <w:rFonts w:ascii="Arial" w:hAnsi="Arial" w:cs="Arial"/>
          <w:i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 xml:space="preserve">** По Договорам своп в режиме внесистемных сделок (в целях переноса позиций Субклиентов Клиента) внутри Банка, а также при переносе позиций Клиента (п.19.1.3 Регламента) путем заключения Банком </w:t>
      </w:r>
      <w:r w:rsidR="00E844AF" w:rsidRPr="009A73EB">
        <w:rPr>
          <w:rFonts w:ascii="Arial" w:hAnsi="Arial" w:cs="Arial"/>
        </w:rPr>
        <w:t>Договоров в</w:t>
      </w:r>
      <w:r w:rsidRPr="009A73EB">
        <w:rPr>
          <w:rFonts w:ascii="Arial" w:hAnsi="Arial" w:cs="Arial"/>
        </w:rPr>
        <w:t xml:space="preserve"> Системах проведения торгов.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BA3BE3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>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B00F63" w:rsidRPr="009A73EB" w:rsidRDefault="00B00F63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48" w:name="_Toc63956614"/>
      <w:r w:rsidRPr="009A73EB">
        <w:rPr>
          <w:rFonts w:ascii="Arial" w:hAnsi="Arial" w:cs="Arial"/>
          <w:b/>
          <w:i/>
        </w:rPr>
        <w:lastRenderedPageBreak/>
        <w:t>Фондовый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48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r w:rsidRPr="009A73EB">
        <w:rPr>
          <w:rFonts w:ascii="Arial" w:eastAsia="Arial" w:hAnsi="Arial" w:cs="Arial"/>
          <w:b/>
          <w:i/>
        </w:rPr>
        <w:t xml:space="preserve"> </w:t>
      </w:r>
      <w:bookmarkStart w:id="49" w:name="_Toc63956615"/>
      <w:r w:rsidRPr="009A73EB">
        <w:rPr>
          <w:rFonts w:ascii="Arial" w:hAnsi="Arial" w:cs="Arial"/>
          <w:b/>
          <w:i/>
        </w:rPr>
        <w:t>Тариф «Фондовый 2016»</w:t>
      </w:r>
      <w:bookmarkEnd w:id="49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«</w:t>
      </w:r>
      <w:r w:rsidR="00F00D1F">
        <w:rPr>
          <w:rFonts w:ascii="Arial" w:hAnsi="Arial" w:cs="Arial"/>
          <w:b/>
        </w:rPr>
        <w:t>СПБ Б</w:t>
      </w:r>
      <w:r w:rsidRPr="009A73EB">
        <w:rPr>
          <w:rFonts w:ascii="Arial" w:hAnsi="Arial" w:cs="Arial"/>
          <w:b/>
        </w:rPr>
        <w:t>иржа» организованных торгах ценными бумагами:</w:t>
      </w:r>
      <w:proofErr w:type="gramEnd"/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09"/>
        <w:jc w:val="both"/>
      </w:pPr>
    </w:p>
    <w:p w:rsidR="00D87BD4" w:rsidRPr="009A73EB" w:rsidRDefault="00D87BD4">
      <w:pPr>
        <w:ind w:left="720"/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 купли-продажи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  <w:kern w:val="1"/>
                <w:lang w:eastAsia="en-US"/>
              </w:rPr>
              <w:t>От 0 руб. до 50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0,03%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 xml:space="preserve">От 50 млн. руб. до 100 млн. руб.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100 млн. руб. до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0,02%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371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От 500 млн. руб.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0,015%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7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E844AF" w:rsidP="00B17345"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облигации,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0,0003%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0,015%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0,0225% от суммы Договора</w:t>
            </w:r>
          </w:p>
        </w:tc>
      </w:tr>
      <w:tr w:rsidR="00D87BD4" w:rsidRPr="009A73EB">
        <w:trPr>
          <w:trHeight w:val="18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1531FC" w:rsidP="00F00D1F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Режиме переговорных сделок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на ПАО «</w:t>
            </w:r>
            <w:r w:rsidR="00F00D1F">
              <w:rPr>
                <w:rFonts w:ascii="Tahoma" w:eastAsia="Calibri" w:hAnsi="Tahoma" w:cs="Tahoma"/>
                <w:lang w:eastAsia="en-US"/>
              </w:rPr>
              <w:t>СПБ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 </w:t>
            </w:r>
            <w:r w:rsidR="00F00D1F">
              <w:rPr>
                <w:rFonts w:ascii="Tahoma" w:eastAsia="Calibri" w:hAnsi="Tahoma" w:cs="Tahoma"/>
                <w:lang w:eastAsia="en-US"/>
              </w:rPr>
              <w:t>Б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>иржа»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D87BD4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0,001</w:t>
            </w:r>
            <w:r w:rsidR="006C77F5" w:rsidRPr="009A73EB">
              <w:rPr>
                <w:rFonts w:ascii="Arial" w:hAnsi="Arial" w:cs="Arial"/>
              </w:rPr>
              <w:t>06</w:t>
            </w:r>
            <w:r w:rsidRPr="009A73EB">
              <w:rPr>
                <w:rFonts w:ascii="Arial" w:hAnsi="Arial" w:cs="Arial"/>
              </w:rPr>
              <w:t xml:space="preserve">% от суммы репо (стоимости первой части Договора репо) </w:t>
            </w:r>
            <w:r w:rsidR="009202BB" w:rsidRPr="009A73EB">
              <w:rPr>
                <w:rFonts w:ascii="Arial" w:hAnsi="Arial" w:cs="Arial"/>
              </w:rPr>
              <w:t xml:space="preserve">умноженной </w:t>
            </w:r>
            <w:r w:rsidRPr="009A73EB">
              <w:rPr>
                <w:rFonts w:ascii="Arial" w:hAnsi="Arial" w:cs="Arial"/>
              </w:rPr>
              <w:t>на срок Договора репо, но не менее 4 руб.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30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F00D1F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«</w:t>
            </w:r>
            <w:r w:rsidR="00F00D1F">
              <w:rPr>
                <w:rFonts w:ascii="Arial" w:hAnsi="Arial" w:cs="Arial"/>
              </w:rPr>
              <w:t>СПБ</w:t>
            </w:r>
            <w:r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организованных торгах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87BD4" w:rsidRPr="009A73EB" w:rsidRDefault="00C77D17" w:rsidP="008C4EA1">
            <w:pPr>
              <w:jc w:val="both"/>
            </w:pPr>
            <w:r w:rsidRPr="009A73EB">
              <w:rPr>
                <w:rFonts w:ascii="Arial" w:hAnsi="Arial" w:cs="Arial"/>
              </w:rPr>
              <w:t>0,</w:t>
            </w:r>
            <w:r w:rsidR="008C4EA1" w:rsidRPr="009A73EB">
              <w:rPr>
                <w:rFonts w:ascii="Arial" w:hAnsi="Arial" w:cs="Arial"/>
              </w:rPr>
              <w:t>000</w:t>
            </w:r>
            <w:r w:rsidR="00863307" w:rsidRPr="009A73EB">
              <w:rPr>
                <w:rFonts w:ascii="Arial" w:hAnsi="Arial" w:cs="Arial"/>
              </w:rPr>
              <w:t>6</w:t>
            </w:r>
            <w:r w:rsidRPr="009A73EB">
              <w:rPr>
                <w:rFonts w:ascii="Arial" w:hAnsi="Arial" w:cs="Arial"/>
              </w:rPr>
              <w:t>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«</w:t>
      </w:r>
      <w:r w:rsidR="00F00D1F">
        <w:rPr>
          <w:rFonts w:ascii="Arial" w:hAnsi="Arial" w:cs="Arial"/>
          <w:b/>
        </w:rPr>
        <w:t>СПБ</w:t>
      </w:r>
      <w:r w:rsidRPr="009A73EB">
        <w:rPr>
          <w:rFonts w:ascii="Arial" w:hAnsi="Arial" w:cs="Arial"/>
          <w:b/>
        </w:rPr>
        <w:t xml:space="preserve"> </w:t>
      </w:r>
      <w:r w:rsidR="00F00D1F">
        <w:rPr>
          <w:rFonts w:ascii="Arial" w:hAnsi="Arial" w:cs="Arial"/>
          <w:b/>
        </w:rPr>
        <w:t>Б</w:t>
      </w:r>
      <w:r w:rsidRPr="009A73EB">
        <w:rPr>
          <w:rFonts w:ascii="Arial" w:hAnsi="Arial" w:cs="Arial"/>
          <w:b/>
        </w:rPr>
        <w:t>иржа» организованных торгах ценными бумагами</w:t>
      </w:r>
      <w:r w:rsidR="00552EE4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</w:t>
      </w:r>
      <w:r w:rsidRPr="009A73EB">
        <w:rPr>
          <w:rFonts w:ascii="Arial" w:hAnsi="Arial" w:cs="Arial"/>
          <w:b/>
        </w:rPr>
        <w:t>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6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lastRenderedPageBreak/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купли-продажи, предметом которых являются </w:t>
            </w:r>
            <w:r w:rsidR="00E71F31" w:rsidRPr="009A73EB">
              <w:rPr>
                <w:rFonts w:ascii="Arial" w:hAnsi="Arial" w:cs="Arial"/>
              </w:rPr>
              <w:t xml:space="preserve">облигации, включая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0,015%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0,0006%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24098C" w:rsidRPr="009A73EB" w:rsidRDefault="0024098C">
      <w:pPr>
        <w:pStyle w:val="-11"/>
        <w:ind w:firstLine="0"/>
        <w:jc w:val="both"/>
        <w:rPr>
          <w:rFonts w:ascii="Arial" w:hAnsi="Arial" w:cs="Arial"/>
          <w:b/>
        </w:rPr>
      </w:pPr>
    </w:p>
    <w:p w:rsidR="006A239D" w:rsidRPr="009A73EB" w:rsidRDefault="006A239D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237"/>
        <w:gridCol w:w="7806"/>
      </w:tblGrid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212321DC" wp14:editId="5BD6C8EA">
                  <wp:extent cx="2477135" cy="2870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9E6AA99" wp14:editId="012B9783">
                  <wp:extent cx="3061970" cy="287020"/>
                  <wp:effectExtent l="1905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 xml:space="preserve">» 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6F3E86C1" wp14:editId="4CC48E54">
                  <wp:extent cx="3051810" cy="28702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BF8BFD3" wp14:editId="10E40E72">
                  <wp:extent cx="3094355" cy="28702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денежных средств у Клиента, предметом которого являются еврооблигации, включённые в список ценных бумаг, </w:t>
            </w:r>
            <w:r w:rsidRPr="009A73EB">
              <w:rPr>
                <w:rFonts w:ascii="Arial" w:hAnsi="Arial" w:cs="Arial"/>
              </w:rPr>
              <w:lastRenderedPageBreak/>
              <w:t>допущенных к организованным торгам ценными бумагами ПАО «</w:t>
            </w:r>
            <w:r w:rsidR="00F00D1F">
              <w:rPr>
                <w:rFonts w:ascii="Arial" w:hAnsi="Arial" w:cs="Arial"/>
              </w:rPr>
              <w:t>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Pr="009A73EB">
              <w:rPr>
                <w:rFonts w:ascii="Arial" w:hAnsi="Arial" w:cs="Arial"/>
              </w:rPr>
              <w:t>»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>0,011% от суммы первой части Договора репо,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C77D17">
      <w:pPr>
        <w:spacing w:after="200" w:line="276" w:lineRule="auto"/>
      </w:pPr>
      <w:r w:rsidRPr="009A73EB">
        <w:rPr>
          <w:rFonts w:ascii="Arial" w:hAnsi="Arial" w:cs="Arial"/>
        </w:rPr>
        <w:tab/>
        <w:t xml:space="preserve">, </w:t>
      </w:r>
      <w:r w:rsidRPr="009A73EB"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9182AE7" wp14:editId="6F32AF7D">
                  <wp:extent cx="595630" cy="1485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6834ADF" wp14:editId="75DBF53F">
                  <wp:extent cx="276225" cy="14859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25C607C" wp14:editId="7CEE2C6A">
                  <wp:extent cx="297815" cy="159385"/>
                  <wp:effectExtent l="19050" t="0" r="69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Pr="009A73EB">
              <w:rPr>
                <w:rFonts w:ascii="Arial" w:hAnsi="Arial" w:cs="Arial"/>
              </w:rPr>
              <w:t>АО «Клиринговый центр МФБ»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82AE7A0" wp14:editId="0104CE8E">
                  <wp:extent cx="85090" cy="14859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 w:rsidP="00C504CD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6512D3">
            <w:pPr>
              <w:jc w:val="both"/>
            </w:pPr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уровню текущей процентной ставки ФРС США плюс три процента в год.</w:t>
            </w:r>
          </w:p>
        </w:tc>
      </w:tr>
      <w:tr w:rsidR="00D87BD4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074C081" wp14:editId="0A09E112">
                  <wp:extent cx="786765" cy="14859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6512D3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D87BD4" w:rsidRPr="009A73EB" w:rsidRDefault="006512D3" w:rsidP="006512D3">
            <w:pPr>
              <w:jc w:val="both"/>
            </w:pPr>
            <w:r w:rsidRPr="009A73EB">
              <w:rPr>
                <w:rFonts w:ascii="Arial" w:hAnsi="Arial" w:cs="Arial"/>
              </w:rPr>
              <w:t>нижней штрафной ставке репо, установленной НКО НКЦ (АО) в соответствии с Методикой определения риск-параметров рынка ценных бумаг ПАО Московская Биржа) в остальных случаях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80C241A" wp14:editId="44D1D040">
                  <wp:extent cx="744220" cy="14859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402EFE78" wp14:editId="65E5058D">
                  <wp:extent cx="797560" cy="148590"/>
                  <wp:effectExtent l="19050" t="0" r="254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E12E8C3" wp14:editId="567841F4">
                  <wp:extent cx="223520" cy="148590"/>
                  <wp:effectExtent l="1905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E87018F" wp14:editId="7C53B592">
                  <wp:extent cx="223520" cy="148590"/>
                  <wp:effectExtent l="1905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366 дней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</w:tbl>
    <w:p w:rsidR="00D87BD4" w:rsidRPr="009A73EB" w:rsidRDefault="00D87BD4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D87BD4" w:rsidRPr="009A73EB" w:rsidRDefault="00D87BD4">
      <w:pPr>
        <w:pStyle w:val="31"/>
        <w:tabs>
          <w:tab w:val="left" w:pos="426"/>
        </w:tabs>
        <w:spacing w:before="0" w:after="0"/>
        <w:ind w:left="0"/>
        <w:jc w:val="both"/>
        <w:rPr>
          <w:rFonts w:ascii="Arial" w:hAnsi="Arial" w:cs="Arial"/>
          <w:sz w:val="20"/>
          <w:szCs w:val="20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lastRenderedPageBreak/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 указанного Торгового дня.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D87BD4">
      <w:pPr>
        <w:pStyle w:val="-11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0" w:name="_Toc63956616"/>
      <w:r w:rsidRPr="009A73EB">
        <w:rPr>
          <w:rFonts w:ascii="Arial" w:hAnsi="Arial" w:cs="Arial"/>
          <w:b/>
          <w:i/>
        </w:rPr>
        <w:t>Тариф «Фондовый экономный»</w:t>
      </w:r>
      <w:bookmarkEnd w:id="50"/>
    </w:p>
    <w:p w:rsidR="00D87BD4" w:rsidRPr="009A73EB" w:rsidRDefault="00D87BD4">
      <w:pPr>
        <w:jc w:val="center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50 000 (Пятьдесят тысяч) рублей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1"/>
        <w:ind w:left="1424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9"/>
        <w:jc w:val="both"/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на организованных торгах ценными бумагами, проводимыми ПАО Московская Биржа, а также Договоров в отношении ценных бумаг, относящихся к Группе инструментов «российские ценные бумаги»,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бумагами:</w:t>
      </w:r>
      <w:proofErr w:type="gramEnd"/>
    </w:p>
    <w:p w:rsidR="00D87BD4" w:rsidRPr="009A73EB" w:rsidRDefault="00D87BD4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788" w:type="dxa"/>
        <w:tblLayout w:type="fixed"/>
        <w:tblLook w:val="0000" w:firstRow="0" w:lastRow="0" w:firstColumn="0" w:lastColumn="0" w:noHBand="0" w:noVBand="0"/>
      </w:tblPr>
      <w:tblGrid>
        <w:gridCol w:w="700"/>
        <w:gridCol w:w="5209"/>
        <w:gridCol w:w="2977"/>
        <w:gridCol w:w="5040"/>
      </w:tblGrid>
      <w:tr w:rsidR="00D87BD4" w:rsidRPr="009A73EB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rPr>
          <w:trHeight w:val="7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D87BD4" w:rsidRPr="009A73EB">
        <w:trPr>
          <w:trHeight w:val="564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611" w:rsidRPr="009A73EB" w:rsidRDefault="00C77D17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Договоры  купли-продажи</w:t>
            </w:r>
            <w:r w:rsidR="008A2611" w:rsidRPr="009A73EB">
              <w:rPr>
                <w:rFonts w:ascii="Arial" w:hAnsi="Arial" w:cs="Arial"/>
              </w:rPr>
              <w:t xml:space="preserve"> </w:t>
            </w:r>
          </w:p>
          <w:p w:rsidR="00D87BD4" w:rsidRPr="009A73EB" w:rsidRDefault="00D87BD4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0,01%</w:t>
            </w:r>
            <w:r w:rsidR="008E5508" w:rsidRPr="009A73EB">
              <w:rPr>
                <w:rFonts w:ascii="Arial" w:hAnsi="Arial" w:cs="Arial"/>
              </w:rPr>
              <w:t xml:space="preserve"> от суммы Договора</w:t>
            </w:r>
          </w:p>
        </w:tc>
      </w:tr>
      <w:tr w:rsidR="00D87BD4" w:rsidRPr="009A73EB">
        <w:trPr>
          <w:trHeight w:val="57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</w:t>
            </w:r>
          </w:p>
        </w:tc>
        <w:tc>
          <w:tcPr>
            <w:tcW w:w="13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E71F31">
            <w:r w:rsidRPr="009A73EB">
              <w:rPr>
                <w:rFonts w:ascii="Arial" w:hAnsi="Arial" w:cs="Arial"/>
              </w:rPr>
              <w:t>Договоры купли-продажи, предметом которых являются облигации</w:t>
            </w:r>
            <w:r w:rsidR="00E71F31" w:rsidRPr="009A73EB">
              <w:rPr>
                <w:rFonts w:ascii="Arial" w:hAnsi="Arial" w:cs="Arial"/>
              </w:rPr>
              <w:t xml:space="preserve">, 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включая еврооблигации</w:t>
            </w:r>
          </w:p>
        </w:tc>
      </w:tr>
      <w:tr w:rsidR="00D87BD4" w:rsidRPr="009A73EB">
        <w:trPr>
          <w:trHeight w:val="135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купли-продажи, кроме </w:t>
            </w:r>
            <w:r w:rsidR="008E5508" w:rsidRPr="009A73EB">
              <w:rPr>
                <w:rFonts w:ascii="Tahoma" w:eastAsia="Calibri" w:hAnsi="Tahoma" w:cs="Tahoma"/>
                <w:lang w:eastAsia="en-US"/>
              </w:rPr>
              <w:t xml:space="preserve">Договоров </w:t>
            </w:r>
            <w:r w:rsidRPr="009A73EB">
              <w:rPr>
                <w:rFonts w:ascii="Tahoma" w:eastAsia="Calibri" w:hAnsi="Tahoma" w:cs="Tahoma"/>
                <w:lang w:eastAsia="en-US"/>
              </w:rPr>
              <w:t>предусмотренных п.2.2 и п.2.3 настоящей таблицы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0,0001%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0,01% от суммы Договора</w:t>
            </w:r>
          </w:p>
        </w:tc>
      </w:tr>
      <w:tr w:rsidR="00D87BD4" w:rsidRPr="009A73EB">
        <w:trPr>
          <w:trHeight w:val="1552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2.2.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Tahoma" w:eastAsia="Calibri" w:hAnsi="Tahoma" w:cs="Tahoma"/>
                <w:lang w:eastAsia="en-US"/>
              </w:rPr>
              <w:t>Договоры купли-продажи облигаций, заключённые в следующих режимах торгов: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Адресные заявки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Размещение: Аукцион</w:t>
            </w:r>
          </w:p>
          <w:p w:rsidR="00D87BD4" w:rsidRPr="009A73EB" w:rsidRDefault="00C77D17">
            <w:pPr>
              <w:pStyle w:val="17"/>
              <w:numPr>
                <w:ilvl w:val="0"/>
                <w:numId w:val="6"/>
              </w:numPr>
            </w:pPr>
            <w:r w:rsidRPr="009A73EB">
              <w:rPr>
                <w:rFonts w:ascii="Tahoma" w:eastAsia="Calibri" w:hAnsi="Tahoma" w:cs="Tahoma"/>
                <w:lang w:eastAsia="en-US"/>
              </w:rPr>
              <w:t>Адресное размещение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0,0002% от суммы Договора, умноженной на количество календарных дней от даты заключения сделки, не включая эту дату, до даты погашения облигации, включая эту дату (в календарных днях), но не более 0,0175% от суммы Договора</w:t>
            </w:r>
          </w:p>
        </w:tc>
      </w:tr>
      <w:tr w:rsidR="00D87BD4" w:rsidRPr="009A73EB">
        <w:trPr>
          <w:trHeight w:val="1283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2.3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 w:rsidP="00985195">
            <w:r w:rsidRPr="009A73EB">
              <w:rPr>
                <w:rFonts w:ascii="Tahoma" w:eastAsia="Calibri" w:hAnsi="Tahoma" w:cs="Tahoma"/>
                <w:lang w:eastAsia="en-US"/>
              </w:rPr>
              <w:t xml:space="preserve">Договоры купли-продажи облигаций, заключённые в Режиме переговорных сделок </w:t>
            </w:r>
            <w:r w:rsidR="00985195" w:rsidRPr="009A73EB">
              <w:rPr>
                <w:rFonts w:ascii="Tahoma" w:eastAsia="Calibri" w:hAnsi="Tahoma" w:cs="Tahoma"/>
                <w:lang w:eastAsia="en-US"/>
              </w:rPr>
              <w:t xml:space="preserve">на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/>
              </w:rPr>
              <w:t>0,03% от суммы Договора</w:t>
            </w:r>
          </w:p>
        </w:tc>
      </w:tr>
      <w:tr w:rsidR="009E0900" w:rsidRPr="009A73EB" w:rsidTr="009E0900">
        <w:trPr>
          <w:trHeight w:val="399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r w:rsidRPr="009A73EB">
              <w:rPr>
                <w:rFonts w:ascii="Arial" w:hAnsi="Arial"/>
              </w:rPr>
              <w:t>Договоры репо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9E0900" w:rsidRPr="009A73EB" w:rsidRDefault="009E0900" w:rsidP="00803EF7">
            <w:pPr>
              <w:rPr>
                <w:rFonts w:ascii="Arial" w:hAnsi="Arial" w:cs="Arial"/>
              </w:rPr>
            </w:pPr>
          </w:p>
        </w:tc>
      </w:tr>
      <w:tr w:rsidR="009E0900" w:rsidRPr="009A73EB" w:rsidTr="009E0900">
        <w:trPr>
          <w:trHeight w:val="930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на проводимых ПАО Московская Биржа организованных торгах ценными бумагами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803EF7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 w:rsidP="00803EF7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="00AF4460" w:rsidRPr="009A73EB">
              <w:rPr>
                <w:rFonts w:ascii="Arial" w:hAnsi="Arial" w:cs="Arial"/>
              </w:rPr>
              <w:t>0</w:t>
            </w:r>
            <w:r w:rsidRPr="009A73EB">
              <w:rPr>
                <w:rFonts w:ascii="Arial" w:hAnsi="Arial" w:cs="Arial"/>
              </w:rPr>
              <w:t>05</w:t>
            </w:r>
            <w:r w:rsidR="006C77F5" w:rsidRPr="009A73EB">
              <w:rPr>
                <w:rFonts w:ascii="Arial" w:hAnsi="Arial" w:cs="Arial"/>
              </w:rPr>
              <w:t>3</w:t>
            </w:r>
            <w:r w:rsidRPr="009A73EB">
              <w:rPr>
                <w:rFonts w:ascii="Arial" w:hAnsi="Arial" w:cs="Arial"/>
              </w:rPr>
              <w:t>% от суммы репо (стоимости первой части Договора репо) умноженной на срок Договора репо, но не менее 2 руб.</w:t>
            </w:r>
          </w:p>
          <w:p w:rsidR="009E0900" w:rsidRPr="009A73EB" w:rsidRDefault="009E0900" w:rsidP="00803EF7">
            <w:pPr>
              <w:jc w:val="both"/>
              <w:rPr>
                <w:rFonts w:ascii="Arial" w:hAnsi="Arial" w:cs="Arial"/>
              </w:rPr>
            </w:pPr>
          </w:p>
        </w:tc>
      </w:tr>
      <w:tr w:rsidR="009E0900" w:rsidRPr="009A73EB">
        <w:trPr>
          <w:trHeight w:val="3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r w:rsidRPr="009A73EB">
              <w:rPr>
                <w:rFonts w:ascii="Arial" w:hAnsi="Arial" w:cs="Arial"/>
              </w:rPr>
              <w:t>3.2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 w:rsidP="003D6F43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на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организованных торгах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900" w:rsidRPr="009A73EB" w:rsidRDefault="009E0900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0900" w:rsidRPr="009A73EB" w:rsidRDefault="009E0900">
            <w:pPr>
              <w:jc w:val="both"/>
            </w:pPr>
            <w:r w:rsidRPr="009A73EB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p w:rsidR="008A2611" w:rsidRPr="009A73EB" w:rsidRDefault="00C77D17" w:rsidP="008A2611">
      <w:pPr>
        <w:ind w:left="709"/>
        <w:jc w:val="both"/>
        <w:rPr>
          <w:rFonts w:ascii="Arial" w:hAnsi="Arial" w:cs="Arial"/>
          <w:b/>
        </w:rPr>
      </w:pPr>
      <w:proofErr w:type="gramStart"/>
      <w:r w:rsidRPr="009A73EB">
        <w:rPr>
          <w:rFonts w:ascii="Arial" w:hAnsi="Arial" w:cs="Arial"/>
          <w:b/>
        </w:rPr>
        <w:t xml:space="preserve">Вознаграждение Банка за заключение в интересах и за счет Клиента Договоров в отношении ценных бумаг, относящихся к Группе инструментов «иностранные ценные бумаги» и Группе инструментов «еврооблигации», на проводимых ПАО </w:t>
      </w:r>
      <w:r w:rsidR="00F00D1F" w:rsidRPr="00F00D1F">
        <w:rPr>
          <w:rFonts w:ascii="Arial" w:hAnsi="Arial" w:cs="Arial"/>
          <w:b/>
        </w:rPr>
        <w:t>«СПБ Биржа»</w:t>
      </w:r>
      <w:r w:rsidR="00F00D1F" w:rsidRPr="00F00D1F" w:rsidDel="00F00D1F">
        <w:rPr>
          <w:rFonts w:ascii="Arial" w:hAnsi="Arial" w:cs="Arial"/>
          <w:b/>
        </w:rPr>
        <w:t xml:space="preserve"> </w:t>
      </w:r>
      <w:r w:rsidRPr="009A73EB">
        <w:rPr>
          <w:rFonts w:ascii="Arial" w:hAnsi="Arial" w:cs="Arial"/>
          <w:b/>
        </w:rPr>
        <w:t xml:space="preserve"> организованных торгах ценными бумагами</w:t>
      </w:r>
      <w:r w:rsidR="008A2611" w:rsidRPr="009A73EB">
        <w:rPr>
          <w:rFonts w:ascii="Arial" w:hAnsi="Arial" w:cs="Arial"/>
          <w:b/>
        </w:rPr>
        <w:t>, в том числе в данный тариф входят договоры, заключенные на Внебиржевом рынке ОТС:</w:t>
      </w:r>
      <w:proofErr w:type="gramEnd"/>
    </w:p>
    <w:tbl>
      <w:tblPr>
        <w:tblW w:w="13926" w:type="dxa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1"/>
        <w:gridCol w:w="5134"/>
        <w:gridCol w:w="2978"/>
        <w:gridCol w:w="5113"/>
      </w:tblGrid>
      <w:tr w:rsidR="0024098C" w:rsidRPr="009A73EB" w:rsidTr="00172B15">
        <w:trPr>
          <w:trHeight w:val="60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Оборот за день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 *</w:t>
            </w:r>
          </w:p>
        </w:tc>
      </w:tr>
      <w:tr w:rsidR="0024098C" w:rsidRPr="009A73EB" w:rsidTr="00172B15">
        <w:trPr>
          <w:trHeight w:val="528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</w:t>
            </w:r>
          </w:p>
        </w:tc>
        <w:tc>
          <w:tcPr>
            <w:tcW w:w="1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 купли-продажи, предметом которых являются акции, депозитарные расписки на акции, инвестиционные паи, паи биржевых фондов и иностранных биржевых фондов (ETF), ипотечные сертификаты участия во всех режимах торгов </w:t>
            </w:r>
          </w:p>
        </w:tc>
      </w:tr>
      <w:tr w:rsidR="0024098C" w:rsidRPr="009A73EB" w:rsidTr="00172B15">
        <w:trPr>
          <w:trHeight w:val="1636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заключаемые в следующих Режимах торгов (за исключением п.3 настоящей таблицы):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  <w:jc w:val="both"/>
            </w:pPr>
            <w:r w:rsidRPr="009A73EB">
              <w:rPr>
                <w:rFonts w:ascii="Arial" w:hAnsi="Arial" w:cs="Arial"/>
              </w:rPr>
              <w:t>в Режиме основных торгов, за исключением Договоров, указанных в пункте 1.2 настоящей таблицы;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торгов RFQ;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в Режиме переговорных сделок;</w:t>
            </w:r>
          </w:p>
          <w:p w:rsidR="0024098C" w:rsidRPr="009A73EB" w:rsidRDefault="0024098C" w:rsidP="0024098C">
            <w:pPr>
              <w:pStyle w:val="-11"/>
              <w:numPr>
                <w:ilvl w:val="0"/>
                <w:numId w:val="8"/>
              </w:numPr>
            </w:pPr>
            <w:r w:rsidRPr="009A73EB">
              <w:rPr>
                <w:rFonts w:ascii="Arial" w:hAnsi="Arial" w:cs="Arial"/>
              </w:rPr>
              <w:t>Адресное размещение</w:t>
            </w:r>
          </w:p>
          <w:p w:rsidR="0024098C" w:rsidRPr="009A73EB" w:rsidRDefault="0024098C" w:rsidP="00172B15">
            <w:pPr>
              <w:pStyle w:val="-11"/>
            </w:pPr>
            <w:r w:rsidRPr="009A73EB">
              <w:rPr>
                <w:rFonts w:ascii="Arial" w:hAnsi="Arial" w:cs="Arial"/>
              </w:rPr>
              <w:t>Внебиржевые договоры ОТС</w:t>
            </w:r>
          </w:p>
          <w:p w:rsidR="0024098C" w:rsidRPr="009A73EB" w:rsidRDefault="0024098C" w:rsidP="00172B15">
            <w:pPr>
              <w:pStyle w:val="-11"/>
              <w:ind w:left="360" w:firstLine="0"/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/>
              </w:rPr>
              <w:t>Договор, заключённый в рамках аукциона закрытия в Режиме основных торгов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pStyle w:val="aa"/>
              <w:jc w:val="both"/>
            </w:pPr>
            <w:r w:rsidRPr="009A73EB">
              <w:rPr>
                <w:rFonts w:ascii="Arial" w:hAnsi="Arial" w:cs="Arial"/>
              </w:rPr>
              <w:t>0,0</w:t>
            </w:r>
            <w:r w:rsidRPr="009A73EB">
              <w:rPr>
                <w:rFonts w:ascii="Arial" w:hAnsi="Arial" w:cs="Arial"/>
                <w:lang w:val="en-US"/>
              </w:rPr>
              <w:t>45</w:t>
            </w:r>
            <w:r w:rsidRPr="009A73EB">
              <w:rPr>
                <w:rFonts w:ascii="Arial" w:hAnsi="Arial" w:cs="Arial"/>
              </w:rPr>
              <w:t>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E71F31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купли-продажи, предметом которых являются</w:t>
            </w:r>
            <w:r w:rsidR="00E71F31" w:rsidRPr="009A73EB">
              <w:rPr>
                <w:rFonts w:ascii="Arial" w:hAnsi="Arial" w:cs="Arial"/>
              </w:rPr>
              <w:t xml:space="preserve"> облигации, включая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Tahoma" w:eastAsia="Calibri" w:hAnsi="Tahoma" w:cs="Tahoma"/>
                <w:lang w:eastAsia="en-US"/>
              </w:rPr>
              <w:t>еврооблигации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2.1</w:t>
            </w:r>
          </w:p>
        </w:tc>
        <w:tc>
          <w:tcPr>
            <w:tcW w:w="5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купли-продажи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t>0,01% от суммы Договора</w:t>
            </w:r>
          </w:p>
        </w:tc>
      </w:tr>
      <w:tr w:rsidR="0024098C" w:rsidRPr="009A73EB" w:rsidTr="00172B15">
        <w:trPr>
          <w:trHeight w:val="707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</w:t>
            </w:r>
          </w:p>
        </w:tc>
        <w:tc>
          <w:tcPr>
            <w:tcW w:w="132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</w:tr>
      <w:tr w:rsidR="0024098C" w:rsidRPr="009A73EB" w:rsidTr="00172B15">
        <w:trPr>
          <w:trHeight w:val="8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3.1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r w:rsidRPr="009A73EB">
              <w:rPr>
                <w:rFonts w:ascii="Arial" w:hAnsi="Arial" w:cs="Arial"/>
              </w:rPr>
              <w:t>Договоры репо, в том числе Внебиржевые договоры репо ОТС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center"/>
            </w:pPr>
            <w:r w:rsidRPr="009A73EB">
              <w:rPr>
                <w:rFonts w:ascii="Arial" w:hAnsi="Arial" w:cs="Arial"/>
              </w:rPr>
              <w:t>любой оборот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98C" w:rsidRPr="009A73EB" w:rsidRDefault="0024098C" w:rsidP="00172B15">
            <w:pPr>
              <w:jc w:val="both"/>
            </w:pPr>
            <w:r w:rsidRPr="009A73EB">
              <w:rPr>
                <w:rFonts w:ascii="Arial" w:hAnsi="Arial" w:cs="Arial"/>
              </w:rPr>
              <w:t>0,0003% от суммы репо (стоимости первой части Договора репо), умноженной на срок Договора репо в календарных днях</w:t>
            </w:r>
          </w:p>
        </w:tc>
      </w:tr>
    </w:tbl>
    <w:p w:rsidR="0024098C" w:rsidRPr="009A73EB" w:rsidRDefault="0024098C" w:rsidP="008A2611">
      <w:pPr>
        <w:ind w:left="709"/>
        <w:jc w:val="both"/>
      </w:pPr>
    </w:p>
    <w:p w:rsidR="00D87BD4" w:rsidRPr="009A73EB" w:rsidRDefault="00D87BD4" w:rsidP="003D6F43">
      <w:pPr>
        <w:ind w:left="709"/>
        <w:jc w:val="both"/>
        <w:rPr>
          <w:rFonts w:ascii="Arial" w:hAnsi="Arial" w:cs="Arial"/>
          <w:b/>
        </w:rPr>
      </w:pPr>
    </w:p>
    <w:p w:rsidR="00D87BD4" w:rsidRPr="009A73EB" w:rsidRDefault="00D87BD4">
      <w:pPr>
        <w:pStyle w:val="-11"/>
        <w:ind w:firstLine="0"/>
        <w:jc w:val="both"/>
      </w:pPr>
    </w:p>
    <w:p w:rsidR="00D87BD4" w:rsidRPr="009A73EB" w:rsidRDefault="00D87BD4">
      <w:pPr>
        <w:pStyle w:val="-11"/>
        <w:ind w:left="0" w:firstLine="0"/>
        <w:jc w:val="both"/>
      </w:pPr>
    </w:p>
    <w:p w:rsidR="00D87BD4" w:rsidRPr="009A73EB" w:rsidRDefault="00C77D17">
      <w:pPr>
        <w:pStyle w:val="-11"/>
        <w:ind w:firstLine="0"/>
        <w:jc w:val="both"/>
      </w:pPr>
      <w:r w:rsidRPr="009A73EB">
        <w:rPr>
          <w:rFonts w:ascii="Arial" w:hAnsi="Arial" w:cs="Arial"/>
          <w:b/>
        </w:rPr>
        <w:t>Договоры репо, заключаемые в соответствии с разделом 20 Регламента: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  <w:b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5812"/>
        <w:gridCol w:w="8231"/>
      </w:tblGrid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Договоры репо, заключаемые в случае нехватки денежных средств у Клиента, предметом которого являются акции, 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041D3C51" wp14:editId="709FA1C6">
                  <wp:extent cx="2477135" cy="28702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24" t="-221" r="-24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ценных бумаг у Клиента, предметом которого являются акции, </w:t>
            </w:r>
            <w:r w:rsidRPr="009A73EB">
              <w:rPr>
                <w:rFonts w:ascii="Arial" w:hAnsi="Arial" w:cs="Arial"/>
              </w:rPr>
              <w:lastRenderedPageBreak/>
              <w:t>включенные в список ценных бумаг, допущенных к организованным торгам ценными бумагами ПАО Московская Биржа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 wp14:anchorId="370E2B88" wp14:editId="35A8CAF6">
                  <wp:extent cx="3061970" cy="287020"/>
                  <wp:effectExtent l="1905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97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lastRenderedPageBreak/>
              <w:t xml:space="preserve">Договоры репо, заключаемые в случае нехватки денежных средств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2C952BDB" wp14:editId="71C03C88">
                  <wp:extent cx="3051810" cy="28702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BD4" w:rsidRPr="009A73E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Договоры репо, заключаемые в случае нехватки ценных бумаг у Клиента, предметом которого являются ценные бумаги иностранных эмитентов, включенные в список ценных бумаг, допущенных к организованным торгам ценными бумагами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BA6955">
            <w:pPr>
              <w:jc w:val="center"/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4B5D023A" wp14:editId="4A2B3998">
                  <wp:extent cx="3094355" cy="28702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-20" t="-221" r="-20" b="-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4355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7BD4" w:rsidRPr="009A73EB" w:rsidRDefault="00D87BD4">
      <w:pPr>
        <w:pStyle w:val="-11"/>
        <w:ind w:firstLine="0"/>
        <w:jc w:val="both"/>
      </w:pPr>
    </w:p>
    <w:p w:rsidR="00D87BD4" w:rsidRPr="009A73EB" w:rsidRDefault="00C77D17">
      <w:pPr>
        <w:ind w:firstLine="708"/>
      </w:pPr>
      <w:r w:rsidRPr="009A73EB">
        <w:rPr>
          <w:rFonts w:ascii="Arial" w:hAnsi="Arial" w:cs="Arial"/>
        </w:rPr>
        <w:t xml:space="preserve">, </w:t>
      </w:r>
      <w:r w:rsidRPr="009A73EB">
        <w:rPr>
          <w:rFonts w:ascii="Arial" w:hAnsi="Arial"/>
        </w:rPr>
        <w:t>где: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039"/>
        <w:gridCol w:w="10866"/>
      </w:tblGrid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74D63D7" wp14:editId="6EFC3753">
                  <wp:extent cx="595630" cy="14859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-107" t="-417" r="-107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величина вознаграждения Банка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69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CE34DAE" wp14:editId="17280705">
                  <wp:extent cx="276225" cy="14859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-229" t="-417" r="-22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 xml:space="preserve">расчетная цена ценной бумаги, определенная в результате проведения последней клиринговой сессии </w:t>
            </w:r>
            <w:r w:rsidR="004B6598" w:rsidRPr="009A73EB">
              <w:rPr>
                <w:rFonts w:ascii="Arial" w:hAnsi="Arial" w:cs="Arial"/>
              </w:rPr>
              <w:t>АО Небанковская кредитная организация-центральный контрагент «Национальный Клиринговый Центр»</w:t>
            </w:r>
          </w:p>
        </w:tc>
      </w:tr>
      <w:tr w:rsidR="00D87BD4" w:rsidRPr="009A73EB">
        <w:trPr>
          <w:trHeight w:val="44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75A2197D" wp14:editId="66B8C5F8">
                  <wp:extent cx="297815" cy="159385"/>
                  <wp:effectExtent l="19050" t="0" r="69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-214" t="-392" r="-214" b="-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59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jc w:val="both"/>
            </w:pPr>
            <w:r w:rsidRPr="009A73EB">
              <w:rPr>
                <w:rFonts w:ascii="Arial" w:hAnsi="Arial" w:cs="Arial"/>
              </w:rPr>
              <w:t>расчетная цена ценной бумаги, определенная в результате проведени</w:t>
            </w:r>
            <w:r w:rsidR="00B54672" w:rsidRPr="009A73EB">
              <w:rPr>
                <w:rFonts w:ascii="Arial" w:hAnsi="Arial" w:cs="Arial"/>
              </w:rPr>
              <w:t xml:space="preserve">я последней клиринговой сессии </w:t>
            </w:r>
            <w:r w:rsidRPr="009A73EB">
              <w:rPr>
                <w:rFonts w:ascii="Arial" w:hAnsi="Arial" w:cs="Arial"/>
              </w:rPr>
              <w:t>АО «Клиринговый центр МФБ»</w:t>
            </w:r>
          </w:p>
          <w:p w:rsidR="00D87BD4" w:rsidRPr="009A73EB" w:rsidRDefault="00D87BD4">
            <w:pPr>
              <w:jc w:val="both"/>
              <w:rPr>
                <w:rFonts w:ascii="Arial" w:hAnsi="Arial" w:cs="Arial"/>
              </w:rPr>
            </w:pPr>
          </w:p>
        </w:tc>
      </w:tr>
      <w:tr w:rsidR="00D87BD4" w:rsidRPr="009A73EB">
        <w:trPr>
          <w:trHeight w:val="231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598FBB25" wp14:editId="7A0B6489">
                  <wp:extent cx="85090" cy="14859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-740" t="-417" r="-740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r w:rsidRPr="009A73EB">
              <w:rPr>
                <w:rFonts w:ascii="Arial" w:hAnsi="Arial" w:cs="Arial"/>
              </w:rPr>
              <w:t>объем Договора</w:t>
            </w:r>
          </w:p>
          <w:p w:rsidR="00D87BD4" w:rsidRPr="009A73EB" w:rsidRDefault="00D87BD4">
            <w:pPr>
              <w:rPr>
                <w:rFonts w:ascii="Arial" w:hAnsi="Arial" w:cs="Arial"/>
              </w:rPr>
            </w:pP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6512D3" w:rsidRPr="009A73EB" w:rsidRDefault="006512D3">
            <w:r w:rsidRPr="009A73EB">
              <w:rPr>
                <w:lang w:val="en-US"/>
              </w:rPr>
              <w:t>K</w:t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>
            <w:r w:rsidRPr="009A73EB">
              <w:rPr>
                <w:rFonts w:ascii="Arial" w:hAnsi="Arial" w:cs="Arial"/>
              </w:rPr>
              <w:t>Коэффициент, отражающий размер процентной ставки. Для ценных бумаг, номинированных в российских рублях, величина "К" составляет Ключевой ставке, установленной Банком России плюс три процента в год. Для ценных бумаг, номинированных в долларах США или Евро, величина "К" составляет верхнему увровню текущей процентной ставки ФРС США плюс три процента в год.</w:t>
            </w:r>
          </w:p>
        </w:tc>
      </w:tr>
      <w:tr w:rsidR="006512D3" w:rsidRPr="009A73EB">
        <w:trPr>
          <w:trHeight w:val="56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221CE3C4" wp14:editId="495AA3C1">
                  <wp:extent cx="786765" cy="14859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3E365B">
            <w:p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ставка, равная одной из следующих величин:</w:t>
            </w:r>
          </w:p>
          <w:p w:rsidR="006512D3" w:rsidRPr="009A73EB" w:rsidRDefault="006512D3" w:rsidP="006512D3">
            <w:pPr>
              <w:pStyle w:val="af3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-7%,в случае если по состоянию на 14:30 Московского времени ставка в безадресном режиме РЕПО с ЦК не ниже-5% годовых;</w:t>
            </w:r>
          </w:p>
          <w:p w:rsidR="006512D3" w:rsidRPr="009A73EB" w:rsidRDefault="006512D3" w:rsidP="006512D3">
            <w:r w:rsidRPr="009A73EB">
              <w:rPr>
                <w:rFonts w:ascii="Arial" w:hAnsi="Arial" w:cs="Arial"/>
              </w:rPr>
              <w:t>нижней штрафной ставке репо, установленной НКО НКЦ (АО)  в соответствии с Методикой определения риск-параметров рынка ценных бумаг ПАО Московская Биржа) в остальных случаях.</w:t>
            </w:r>
          </w:p>
        </w:tc>
      </w:tr>
      <w:tr w:rsidR="006512D3" w:rsidRPr="009A73EB">
        <w:trPr>
          <w:trHeight w:val="1157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3548FCE1" wp14:editId="4C1A0E71">
                  <wp:extent cx="744220" cy="14859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-85" t="-417" r="-85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ценным бумагам могут быть не исполнены </w:t>
            </w:r>
            <w:r w:rsidRPr="009A73EB">
              <w:rPr>
                <w:rFonts w:ascii="Arial" w:hAnsi="Arial" w:cs="Arial"/>
                <w:b/>
              </w:rPr>
              <w:t>увеличенной на два процента в год</w:t>
            </w:r>
            <w:r w:rsidRPr="009A73EB">
              <w:rPr>
                <w:rFonts w:ascii="Arial" w:hAnsi="Arial" w:cs="Arial"/>
              </w:rPr>
              <w:t>.</w:t>
            </w:r>
          </w:p>
        </w:tc>
      </w:tr>
      <w:tr w:rsidR="006512D3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12D3" w:rsidRPr="009A73EB" w:rsidRDefault="006512D3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drawing>
                <wp:inline distT="0" distB="0" distL="0" distR="0" wp14:anchorId="1EA8E290" wp14:editId="50087C2A">
                  <wp:extent cx="797560" cy="148590"/>
                  <wp:effectExtent l="1905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-79" t="-417" r="-79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D3" w:rsidRPr="009A73EB" w:rsidRDefault="006512D3" w:rsidP="00B54672">
            <w:pPr>
              <w:jc w:val="both"/>
            </w:pPr>
            <w:r w:rsidRPr="009A73EB">
              <w:rPr>
                <w:rFonts w:ascii="Arial" w:hAnsi="Arial" w:cs="Arial"/>
              </w:rPr>
              <w:t xml:space="preserve">величина штрафной ставки, установленная для каждой ценной бумаги в соответствии с Методикой установления и изменения риск-параметров Акционерного общества «Клиринговый центр МФБ» и взимаемая в </w:t>
            </w:r>
            <w:r w:rsidRPr="009A73EB">
              <w:rPr>
                <w:rFonts w:ascii="Arial" w:hAnsi="Arial" w:cs="Arial"/>
              </w:rPr>
              <w:lastRenderedPageBreak/>
              <w:t xml:space="preserve">соответствии с Правилами осуществления клиринговой деятельности на рынке ценных бумаг Публичного акционерного общества «Клиринговый центр МФБ» с недобросовестного Участника клиринга, обязательства которого по денежным средствам могут быть не исполнены </w:t>
            </w:r>
            <w:r w:rsidRPr="009A73EB">
              <w:rPr>
                <w:rFonts w:ascii="Arial" w:hAnsi="Arial" w:cs="Arial"/>
                <w:b/>
              </w:rPr>
              <w:t>уменьшенной на два процента в год</w:t>
            </w:r>
            <w:r w:rsidRPr="009A73EB">
              <w:rPr>
                <w:rFonts w:ascii="Arial" w:hAnsi="Arial" w:cs="Arial"/>
              </w:rPr>
              <w:t>;</w:t>
            </w:r>
          </w:p>
        </w:tc>
      </w:tr>
      <w:tr w:rsidR="00D87BD4" w:rsidRPr="009A73EB">
        <w:trPr>
          <w:trHeight w:val="145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4" w:rsidRPr="009A73EB" w:rsidRDefault="00BA6955">
            <w:pPr>
              <w:rPr>
                <w:rFonts w:ascii="Arial" w:hAnsi="Arial" w:cs="Arial"/>
              </w:rPr>
            </w:pPr>
            <w:r w:rsidRPr="009A73EB">
              <w:rPr>
                <w:noProof/>
                <w:lang w:eastAsia="ru-RU"/>
              </w:rPr>
              <w:lastRenderedPageBreak/>
              <w:drawing>
                <wp:inline distT="0" distB="0" distL="0" distR="0" wp14:anchorId="70902688" wp14:editId="65230FFD">
                  <wp:extent cx="223520" cy="148590"/>
                  <wp:effectExtent l="19050" t="0" r="508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-288" t="-417" r="-288" b="-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C77D1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количество календарных дней между Датой исполнения первой части Договора репо и Датой исполнения второй части Договора репо, приходящихся на календарный год, состоящий из 365 дней</w:t>
            </w:r>
          </w:p>
        </w:tc>
      </w:tr>
    </w:tbl>
    <w:p w:rsidR="00D87BD4" w:rsidRPr="009A73EB" w:rsidRDefault="00D87BD4">
      <w:pPr>
        <w:pStyle w:val="-11"/>
        <w:ind w:firstLine="0"/>
        <w:jc w:val="both"/>
        <w:rPr>
          <w:rFonts w:ascii="Calibri" w:hAnsi="Calibri" w:cs="Calibri"/>
          <w:sz w:val="22"/>
          <w:szCs w:val="22"/>
        </w:rPr>
      </w:pP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заключение в интересах и за счет Клиента Договоров на Фондовом рынке взимается каждый Торговый день по всем Договорам, заключенным за счет Клиента в течение указанного Торгового дня.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за календарный месяц взимается пропорционально количеству дней, использования Клиентом указанного тарифного плана.</w:t>
      </w:r>
    </w:p>
    <w:p w:rsidR="00D87BD4" w:rsidRPr="009A73EB" w:rsidRDefault="003D5596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>
        <w:rPr>
          <w:rFonts w:ascii="Arial" w:hAnsi="Arial" w:cs="Arial"/>
        </w:rPr>
        <w:t>Все к</w:t>
      </w:r>
      <w:r w:rsidRPr="009A73EB">
        <w:rPr>
          <w:rFonts w:ascii="Arial" w:hAnsi="Arial" w:cs="Arial"/>
        </w:rPr>
        <w:t>омиссии</w:t>
      </w:r>
      <w:r w:rsidR="00C77D17" w:rsidRPr="009A73EB">
        <w:rPr>
          <w:rFonts w:ascii="Arial" w:hAnsi="Arial" w:cs="Arial"/>
        </w:rPr>
        <w:t xml:space="preserve"> и </w:t>
      </w:r>
      <w:proofErr w:type="gramStart"/>
      <w:r w:rsidR="00C77D17" w:rsidRPr="009A73EB">
        <w:rPr>
          <w:rFonts w:ascii="Arial" w:hAnsi="Arial" w:cs="Arial"/>
        </w:rPr>
        <w:t>сборы, взимаемые третьими лицами с Банка за заключение в интересах и за счет Клиента Договоров на Фондовом рынке подлежат</w:t>
      </w:r>
      <w:proofErr w:type="gramEnd"/>
      <w:r w:rsidR="00C77D17" w:rsidRPr="009A73EB">
        <w:rPr>
          <w:rFonts w:ascii="Arial" w:hAnsi="Arial" w:cs="Arial"/>
        </w:rPr>
        <w:t xml:space="preserve"> возмещению Клиентом</w:t>
      </w:r>
      <w:r>
        <w:rPr>
          <w:rFonts w:ascii="Arial" w:hAnsi="Arial" w:cs="Arial"/>
        </w:rPr>
        <w:t>.</w:t>
      </w:r>
      <w:r w:rsidR="00C77D17" w:rsidRPr="009A73EB">
        <w:rPr>
          <w:rFonts w:ascii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Минимальный размер ставки вознаграждения, взимаемый Банком с Клиента по Договорам, заключённым на торгах ценными бумагами составляет:</w:t>
      </w:r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 проводимыми ПАО Московская Биржа организованных торгов ценными бумагами, а также 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«российские ценные бумаги» – 0.05 рублей за каждый заключенный Договор;</w:t>
      </w:r>
      <w:proofErr w:type="gramEnd"/>
    </w:p>
    <w:p w:rsidR="00D87BD4" w:rsidRPr="009A73EB" w:rsidRDefault="00C77D17">
      <w:pPr>
        <w:pStyle w:val="-11"/>
        <w:numPr>
          <w:ilvl w:val="1"/>
          <w:numId w:val="4"/>
        </w:numPr>
        <w:tabs>
          <w:tab w:val="left" w:pos="993"/>
        </w:tabs>
        <w:jc w:val="both"/>
      </w:pPr>
      <w:proofErr w:type="gramStart"/>
      <w:r w:rsidRPr="009A73EB">
        <w:rPr>
          <w:rFonts w:ascii="Arial" w:hAnsi="Arial" w:cs="Arial"/>
        </w:rPr>
        <w:t xml:space="preserve">для проводимых ПАО </w:t>
      </w:r>
      <w:r w:rsidR="00F00D1F">
        <w:rPr>
          <w:rFonts w:ascii="Arial" w:hAnsi="Arial" w:cs="Arial"/>
        </w:rPr>
        <w:t>«СПБ</w:t>
      </w:r>
      <w:r w:rsidR="00F00D1F" w:rsidRPr="009A73EB">
        <w:rPr>
          <w:rFonts w:ascii="Arial" w:hAnsi="Arial" w:cs="Arial"/>
        </w:rPr>
        <w:t xml:space="preserve"> </w:t>
      </w:r>
      <w:r w:rsidR="00F00D1F">
        <w:rPr>
          <w:rFonts w:ascii="Arial" w:hAnsi="Arial" w:cs="Arial"/>
        </w:rPr>
        <w:t>Б</w:t>
      </w:r>
      <w:r w:rsidR="00F00D1F" w:rsidRPr="009A73EB">
        <w:rPr>
          <w:rFonts w:ascii="Arial" w:hAnsi="Arial" w:cs="Arial"/>
        </w:rPr>
        <w:t>иржа</w:t>
      </w:r>
      <w:r w:rsidR="00F00D1F">
        <w:rPr>
          <w:rFonts w:ascii="Arial" w:hAnsi="Arial" w:cs="Arial"/>
        </w:rPr>
        <w:t>»</w:t>
      </w:r>
      <w:r w:rsidR="00F00D1F" w:rsidRPr="009A73EB" w:rsidDel="00F00D1F">
        <w:rPr>
          <w:rFonts w:ascii="Arial" w:hAnsi="Arial" w:cs="Arial"/>
        </w:rPr>
        <w:t xml:space="preserve"> </w:t>
      </w:r>
      <w:r w:rsidRPr="009A73EB">
        <w:t xml:space="preserve"> </w:t>
      </w:r>
      <w:r w:rsidRPr="009A73EB">
        <w:rPr>
          <w:rFonts w:ascii="Arial" w:hAnsi="Arial" w:cs="Arial"/>
        </w:rPr>
        <w:t>организованных торгах ценными бумагами, на которых заключаются Договоры в отношении ценных бумаг, относящихся к Группе инструментов «иностранные ценные бумаги» и Группе инструментов «еврооблигации» –  0,01 долларов США.</w:t>
      </w:r>
      <w:proofErr w:type="gramEnd"/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В случае если определённый в соответствии с настоящим пунктом размер вознаграждения Банка по Договору оказался не кратным 0,01 долларов США, размер указанного вознаграждения округляется до 0,01 долларов США, по правилам математического округления. </w:t>
      </w:r>
    </w:p>
    <w:p w:rsidR="00D87BD4" w:rsidRPr="009A73EB" w:rsidRDefault="00D87BD4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D87BD4" w:rsidRPr="009A73EB" w:rsidRDefault="00D87BD4">
      <w:pPr>
        <w:jc w:val="both"/>
        <w:rPr>
          <w:rFonts w:ascii="Arial" w:hAnsi="Arial" w:cs="Arial"/>
        </w:rPr>
      </w:pP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D56D7B">
      <w:pPr>
        <w:pStyle w:val="-11"/>
        <w:numPr>
          <w:ilvl w:val="1"/>
          <w:numId w:val="5"/>
        </w:numPr>
        <w:tabs>
          <w:tab w:val="left" w:pos="993"/>
        </w:tabs>
        <w:jc w:val="both"/>
        <w:outlineLvl w:val="0"/>
        <w:rPr>
          <w:rFonts w:ascii="Arial" w:hAnsi="Arial" w:cs="Arial"/>
          <w:b/>
          <w:i/>
        </w:rPr>
      </w:pPr>
      <w:bookmarkStart w:id="51" w:name="_Toc494120987"/>
      <w:bookmarkStart w:id="52" w:name="_Toc63956617"/>
      <w:r w:rsidRPr="009A73EB">
        <w:rPr>
          <w:rFonts w:ascii="Arial" w:hAnsi="Arial" w:cs="Arial"/>
          <w:b/>
          <w:i/>
        </w:rPr>
        <w:lastRenderedPageBreak/>
        <w:t>Фондовый рынок иностранных государств</w:t>
      </w:r>
      <w:bookmarkEnd w:id="51"/>
      <w:bookmarkEnd w:id="52"/>
    </w:p>
    <w:p w:rsidR="00F55322" w:rsidRPr="009A73EB" w:rsidRDefault="00F55322" w:rsidP="00C504CD">
      <w:pPr>
        <w:pStyle w:val="-11"/>
        <w:tabs>
          <w:tab w:val="left" w:pos="993"/>
        </w:tabs>
        <w:ind w:left="709" w:firstLine="0"/>
        <w:jc w:val="both"/>
        <w:outlineLvl w:val="0"/>
        <w:rPr>
          <w:rFonts w:ascii="Arial" w:hAnsi="Arial" w:cs="Arial"/>
          <w:b/>
          <w:i/>
        </w:rPr>
      </w:pPr>
    </w:p>
    <w:p w:rsidR="00D87BD4" w:rsidRPr="009A73EB" w:rsidRDefault="00C77D17" w:rsidP="00D56D7B">
      <w:pPr>
        <w:pStyle w:val="-11"/>
        <w:numPr>
          <w:ilvl w:val="2"/>
          <w:numId w:val="5"/>
        </w:numPr>
        <w:tabs>
          <w:tab w:val="left" w:pos="1134"/>
        </w:tabs>
        <w:jc w:val="both"/>
        <w:outlineLvl w:val="1"/>
        <w:rPr>
          <w:rFonts w:ascii="Arial" w:hAnsi="Arial" w:cs="Arial"/>
          <w:b/>
          <w:i/>
        </w:rPr>
      </w:pPr>
      <w:bookmarkStart w:id="53" w:name="_Toc63956618"/>
      <w:r w:rsidRPr="009A73EB">
        <w:rPr>
          <w:rFonts w:ascii="Arial" w:hAnsi="Arial" w:cs="Arial"/>
          <w:b/>
          <w:i/>
        </w:rPr>
        <w:t>Тарифный план «Фондовый зарубежный»</w:t>
      </w:r>
      <w:bookmarkEnd w:id="53"/>
    </w:p>
    <w:p w:rsidR="00D87BD4" w:rsidRPr="009A73EB" w:rsidRDefault="00D87BD4">
      <w:pPr>
        <w:pStyle w:val="-12"/>
        <w:tabs>
          <w:tab w:val="left" w:pos="1134"/>
        </w:tabs>
        <w:ind w:left="186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 xml:space="preserve">Постоянная часть вознаграждения: </w:t>
      </w:r>
      <w:r w:rsidRPr="009A73EB">
        <w:rPr>
          <w:rFonts w:ascii="Arial" w:hAnsi="Arial" w:cs="Arial"/>
        </w:rPr>
        <w:t>25 (Двадцать пять) долларов США в месяц.</w:t>
      </w:r>
    </w:p>
    <w:p w:rsidR="00D87BD4" w:rsidRPr="009A73EB" w:rsidRDefault="00D87BD4">
      <w:pPr>
        <w:ind w:left="708"/>
        <w:rPr>
          <w:rFonts w:ascii="Arial" w:hAnsi="Arial" w:cs="Arial"/>
          <w:b/>
          <w:i/>
        </w:rPr>
      </w:pPr>
    </w:p>
    <w:p w:rsidR="00D87BD4" w:rsidRPr="009A73EB" w:rsidRDefault="00C77D17">
      <w:pPr>
        <w:ind w:left="708" w:firstLine="708"/>
      </w:pPr>
      <w:r w:rsidRPr="009A73EB">
        <w:rPr>
          <w:rFonts w:ascii="Arial" w:hAnsi="Arial" w:cs="Arial"/>
          <w:b/>
          <w:i/>
        </w:rPr>
        <w:t>Переменная часть вознаграждения:</w:t>
      </w:r>
    </w:p>
    <w:p w:rsidR="00D87BD4" w:rsidRPr="009A73EB" w:rsidRDefault="00D87BD4">
      <w:pPr>
        <w:pStyle w:val="-12"/>
        <w:tabs>
          <w:tab w:val="left" w:pos="1134"/>
        </w:tabs>
        <w:ind w:left="1140" w:firstLine="0"/>
        <w:jc w:val="both"/>
        <w:rPr>
          <w:rFonts w:ascii="Arial" w:hAnsi="Arial" w:cs="Arial"/>
          <w:b/>
          <w:i/>
        </w:rPr>
      </w:pPr>
    </w:p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tbl>
      <w:tblPr>
        <w:tblW w:w="12768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7229"/>
        <w:gridCol w:w="4962"/>
      </w:tblGrid>
      <w:tr w:rsidR="008E5508" w:rsidRPr="009A73EB" w:rsidTr="00115F15">
        <w:trPr>
          <w:trHeight w:val="361"/>
        </w:trPr>
        <w:tc>
          <w:tcPr>
            <w:tcW w:w="5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shd w:val="clear" w:color="auto" w:fill="auto"/>
          </w:tcPr>
          <w:p w:rsidR="008E5508" w:rsidRPr="009A73EB" w:rsidRDefault="008E5508" w:rsidP="00115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американских торговых системах (биржах)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</w:pPr>
            <w:r w:rsidRPr="009A73EB">
              <w:rPr>
                <w:rFonts w:ascii="Arial" w:hAnsi="Arial" w:cs="Arial"/>
              </w:rPr>
              <w:t xml:space="preserve">0,010 доллара США  за 1 ценную бумагу  (минимум 1 доллар США  за Договор) 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на европейских и иных иностранных  торговых системах (биржах), за исключением Договоров заключённых в п.3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0,08%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  <w:tr w:rsidR="008E5508" w:rsidRPr="009A73EB" w:rsidTr="00115F15">
        <w:trPr>
          <w:trHeight w:val="4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8" w:rsidRPr="009A73EB" w:rsidRDefault="008E5508" w:rsidP="00C3179A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Вознаграждение Банка за заключение в интересах и за счет Клиента Договоров в региональных торговых системах (биржах) Германии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08" w:rsidRPr="009A73EB" w:rsidRDefault="008E5508">
            <w:pPr>
              <w:autoSpaceDE w:val="0"/>
              <w:ind w:left="142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 xml:space="preserve">0,5% </w:t>
            </w:r>
            <w:r w:rsidRPr="009A73EB">
              <w:rPr>
                <w:rFonts w:ascii="Arial" w:hAnsi="Arial" w:cs="Arial"/>
              </w:rPr>
              <w:t>от суммы Договора</w:t>
            </w:r>
          </w:p>
        </w:tc>
      </w:tr>
    </w:tbl>
    <w:p w:rsidR="00D87BD4" w:rsidRPr="009A73EB" w:rsidRDefault="00D87BD4">
      <w:pPr>
        <w:pStyle w:val="-12"/>
        <w:tabs>
          <w:tab w:val="left" w:pos="1134"/>
        </w:tabs>
        <w:ind w:left="0" w:firstLine="0"/>
        <w:jc w:val="both"/>
        <w:rPr>
          <w:rFonts w:ascii="Arial" w:hAnsi="Arial" w:cs="Arial"/>
          <w:b/>
          <w:i/>
        </w:rPr>
      </w:pP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Постоянная часть вознаграждения Банка взимается ежемесячно, не позднее последнего рабочего дня месяца предоставления услуг не зависимо от того заключались Договоры в интересах и за счет Клиента или нет.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 xml:space="preserve">Переменная часть вознаграждение Банка взимается каждый рабочий день. </w:t>
      </w:r>
    </w:p>
    <w:p w:rsidR="00D87BD4" w:rsidRPr="009A73EB" w:rsidRDefault="00C77D17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Вознаграждение Банка взимается со Счета Клиента, номинированного в долларах США, в рамках Инвестиционного счёта соответствующего типа, а в случае недостаточности денежных средств на указанном Счёте - с иных Счетов, открытых в рамках данного Инвестиционного счета. При необходимости конвертация валюты осуществляется Банком по курсу, определяемом Банком России, на дату списания.</w:t>
      </w:r>
    </w:p>
    <w:p w:rsidR="00B2673C" w:rsidRPr="009A73EB" w:rsidRDefault="00B2673C" w:rsidP="00B2673C">
      <w:pPr>
        <w:pStyle w:val="-12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Биржевые, клиринговы</w:t>
      </w:r>
      <w:r w:rsidR="00C504CD" w:rsidRPr="009A73EB">
        <w:rPr>
          <w:rFonts w:ascii="Arial" w:hAnsi="Arial" w:cs="Arial"/>
        </w:rPr>
        <w:t>е</w:t>
      </w:r>
      <w:r w:rsidR="008C4E75" w:rsidRPr="009A73EB">
        <w:rPr>
          <w:rFonts w:ascii="Arial" w:hAnsi="Arial" w:cs="Arial"/>
        </w:rPr>
        <w:t xml:space="preserve"> комиссии</w:t>
      </w:r>
      <w:r w:rsidRPr="009A73EB">
        <w:rPr>
          <w:rFonts w:ascii="Arial" w:hAnsi="Arial" w:cs="Arial"/>
        </w:rPr>
        <w:t>,</w:t>
      </w:r>
      <w:r w:rsidR="008C4E75" w:rsidRPr="009A73EB">
        <w:rPr>
          <w:rFonts w:ascii="Arial" w:hAnsi="Arial" w:cs="Arial"/>
        </w:rPr>
        <w:t xml:space="preserve"> </w:t>
      </w:r>
      <w:r w:rsidR="008C4E75" w:rsidRPr="009A73EB">
        <w:rPr>
          <w:rFonts w:ascii="Arial" w:hAnsi="Arial" w:cs="Arial"/>
          <w:color w:val="000000" w:themeColor="text1"/>
        </w:rPr>
        <w:t>комиссии за использование рыночных данных,</w:t>
      </w:r>
      <w:r w:rsidRPr="009A73EB">
        <w:rPr>
          <w:rFonts w:ascii="Arial" w:hAnsi="Arial" w:cs="Arial"/>
          <w:color w:val="000000" w:themeColor="text1"/>
        </w:rPr>
        <w:t xml:space="preserve"> нормативные </w:t>
      </w:r>
      <w:r w:rsidRPr="009A73EB">
        <w:rPr>
          <w:rFonts w:ascii="Arial" w:hAnsi="Arial" w:cs="Arial"/>
        </w:rPr>
        <w:t>и иные регулятивные комиссии и сборы взимаемые третьими лицами</w:t>
      </w:r>
      <w:r w:rsidR="008C4E75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с Банка в связи с заключением, исполнением и прекращением Договоров на Фондовом рынке иностранных государств подлежат компенсации Клиентом. </w:t>
      </w:r>
    </w:p>
    <w:p w:rsidR="00B2673C" w:rsidRPr="009A73EB" w:rsidRDefault="00B2673C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 w:rsidP="009A73EB">
      <w:pPr>
        <w:pStyle w:val="-11"/>
        <w:ind w:firstLine="0"/>
        <w:jc w:val="both"/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 облагается.</w:t>
      </w:r>
    </w:p>
    <w:p w:rsidR="00956CF0" w:rsidRPr="009A73EB" w:rsidRDefault="00956CF0" w:rsidP="00956CF0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**Просим ознакомиться с условиями Минимального размера комиссии за оказание услуг на финансовых рынках п.7.1. Приложения № 3.</w:t>
      </w:r>
    </w:p>
    <w:p w:rsidR="00956CF0" w:rsidRPr="009A73EB" w:rsidRDefault="00956CF0" w:rsidP="00956CF0">
      <w:pPr>
        <w:pStyle w:val="-11"/>
        <w:ind w:firstLine="0"/>
        <w:jc w:val="both"/>
      </w:pPr>
    </w:p>
    <w:p w:rsidR="006A239D" w:rsidRPr="009A73EB" w:rsidRDefault="006A239D">
      <w:pPr>
        <w:suppressAutoHyphens w:val="0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</w:pPr>
      <w:bookmarkStart w:id="54" w:name="_Toc63956619"/>
      <w:r w:rsidRPr="009A73EB">
        <w:rPr>
          <w:rFonts w:ascii="Arial" w:hAnsi="Arial" w:cs="Arial"/>
          <w:b/>
          <w:i/>
        </w:rPr>
        <w:lastRenderedPageBreak/>
        <w:t>Внебиржевой рынок</w:t>
      </w:r>
      <w:r w:rsidR="00956CF0" w:rsidRPr="009A73EB">
        <w:rPr>
          <w:rFonts w:ascii="Arial" w:hAnsi="Arial" w:cs="Arial"/>
          <w:b/>
          <w:i/>
        </w:rPr>
        <w:t>**</w:t>
      </w:r>
      <w:bookmarkEnd w:id="54"/>
    </w:p>
    <w:p w:rsidR="00D87BD4" w:rsidRPr="009A73EB" w:rsidRDefault="00D87BD4">
      <w:pPr>
        <w:jc w:val="both"/>
        <w:rPr>
          <w:rFonts w:ascii="Arial" w:hAnsi="Arial" w:cs="Arial"/>
          <w:b/>
          <w:i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</w:pPr>
      <w:bookmarkStart w:id="55" w:name="_Toc63956620"/>
      <w:r w:rsidRPr="009A73EB">
        <w:rPr>
          <w:rFonts w:ascii="Arial" w:hAnsi="Arial" w:cs="Arial"/>
          <w:b/>
          <w:i/>
        </w:rPr>
        <w:t>Тариф «Первый Внебиржевой»</w:t>
      </w:r>
      <w:bookmarkEnd w:id="55"/>
    </w:p>
    <w:tbl>
      <w:tblPr>
        <w:tblW w:w="13912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108"/>
      </w:tblGrid>
      <w:tr w:rsidR="00D87BD4" w:rsidRPr="009A73EB" w:rsidTr="00956CF0">
        <w:trPr>
          <w:trHeight w:val="275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Вид Договора</w:t>
            </w:r>
          </w:p>
        </w:tc>
        <w:tc>
          <w:tcPr>
            <w:tcW w:w="7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вознаграждения*</w:t>
            </w:r>
          </w:p>
        </w:tc>
      </w:tr>
      <w:tr w:rsidR="00D87BD4" w:rsidRPr="009A73EB" w:rsidTr="00956CF0">
        <w:trPr>
          <w:trHeight w:val="1175"/>
        </w:trPr>
        <w:tc>
          <w:tcPr>
            <w:tcW w:w="68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7BD4" w:rsidRPr="009A73EB" w:rsidRDefault="00C77D17">
            <w:pPr>
              <w:autoSpaceDE w:val="0"/>
              <w:spacing w:line="100" w:lineRule="atLeast"/>
              <w:jc w:val="both"/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Договоры купли-продажи, предметом которых являются акции, облигации, депозитарные расписки на акции и инвестиционные паи, паи биржевых фондов и иностранных биржевых фондов (ETF), ипотечные сертификаты участия, Договоры репо, Договоры своп (за исключением Договоров, заключённых в результате исполнения Условных поручений)</w:t>
            </w:r>
          </w:p>
          <w:p w:rsidR="00D87BD4" w:rsidRPr="009A73EB" w:rsidRDefault="00D87BD4">
            <w:pPr>
              <w:autoSpaceDE w:val="0"/>
              <w:spacing w:line="100" w:lineRule="atLeast"/>
              <w:rPr>
                <w:rFonts w:ascii="Arial" w:eastAsia="Calibri" w:hAnsi="Arial" w:cs="Arial"/>
              </w:rPr>
            </w:pPr>
          </w:p>
        </w:tc>
        <w:tc>
          <w:tcPr>
            <w:tcW w:w="71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jc w:val="center"/>
            </w:pPr>
            <w:r w:rsidRPr="009A73EB">
              <w:rPr>
                <w:rFonts w:ascii="Arial" w:hAnsi="Arial" w:cs="Arial"/>
              </w:rPr>
              <w:t>0.</w:t>
            </w:r>
            <w:r w:rsidR="003E365B" w:rsidRPr="009A73EB">
              <w:rPr>
                <w:rFonts w:ascii="Arial" w:hAnsi="Arial" w:cs="Arial"/>
              </w:rPr>
              <w:t>05</w:t>
            </w:r>
            <w:r w:rsidRPr="009A73EB">
              <w:rPr>
                <w:rFonts w:ascii="Arial" w:hAnsi="Arial" w:cs="Arial"/>
              </w:rPr>
              <w:t>% от объёма договора, но не менее 1000 рублей</w:t>
            </w:r>
            <w:r w:rsidR="003E365B"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</w:rPr>
              <w:t>за Договор</w:t>
            </w:r>
          </w:p>
        </w:tc>
      </w:tr>
    </w:tbl>
    <w:p w:rsidR="00D87BD4" w:rsidRPr="009A73EB" w:rsidRDefault="00C77D17">
      <w:r w:rsidRPr="009A73EB">
        <w:rPr>
          <w:rFonts w:ascii="Arial" w:eastAsia="Arial" w:hAnsi="Arial" w:cs="Arial"/>
        </w:rPr>
        <w:t xml:space="preserve"> </w:t>
      </w:r>
    </w:p>
    <w:p w:rsidR="00D87BD4" w:rsidRPr="009A73EB" w:rsidRDefault="00C77D17">
      <w:pPr>
        <w:pStyle w:val="-11"/>
        <w:numPr>
          <w:ilvl w:val="0"/>
          <w:numId w:val="4"/>
        </w:numPr>
        <w:tabs>
          <w:tab w:val="left" w:pos="993"/>
        </w:tabs>
        <w:ind w:left="993" w:hanging="284"/>
        <w:jc w:val="both"/>
      </w:pPr>
      <w:r w:rsidRPr="009A73EB">
        <w:rPr>
          <w:rFonts w:ascii="Arial" w:hAnsi="Arial" w:cs="Arial"/>
        </w:rPr>
        <w:t>Все комиссии и сборы, взимаемые третьими лицами с Банка в связи с осуществлением операций на Внебиржевом рынке, компенсируются Клиентом.</w:t>
      </w:r>
    </w:p>
    <w:p w:rsidR="00D87BD4" w:rsidRPr="009A73EB" w:rsidRDefault="00C77D17">
      <w:pPr>
        <w:pStyle w:val="-11"/>
        <w:rPr>
          <w:rFonts w:ascii="Arial" w:hAnsi="Arial" w:cs="Arial"/>
        </w:rPr>
      </w:pPr>
      <w:r w:rsidRPr="009A73EB">
        <w:rPr>
          <w:rFonts w:ascii="Arial" w:hAnsi="Arial" w:cs="Arial"/>
        </w:rPr>
        <w:tab/>
        <w:t>* В соответствии с пп.12.2 п.2 ст.149 Налогового кодекса Российской Федерации НДС не  облагается.</w:t>
      </w:r>
    </w:p>
    <w:p w:rsidR="006A239D" w:rsidRPr="009A73EB" w:rsidRDefault="006A239D" w:rsidP="00C504CD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  <w:bookmarkStart w:id="56" w:name="_Toc494120394"/>
    </w:p>
    <w:bookmarkEnd w:id="56"/>
    <w:p w:rsidR="006A239D" w:rsidRPr="009A73EB" w:rsidRDefault="006A239D" w:rsidP="00C504CD">
      <w:pPr>
        <w:pStyle w:val="-11"/>
        <w:ind w:firstLine="0"/>
        <w:jc w:val="both"/>
      </w:pPr>
      <w:r w:rsidRPr="009A73EB">
        <w:br w:type="page"/>
      </w: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57" w:name="_Toc63956621"/>
      <w:r w:rsidRPr="009A73EB">
        <w:rPr>
          <w:rFonts w:ascii="Arial" w:hAnsi="Arial" w:cs="Arial"/>
          <w:b/>
          <w:i/>
        </w:rPr>
        <w:lastRenderedPageBreak/>
        <w:t>Технологические сервисы:</w:t>
      </w:r>
      <w:bookmarkEnd w:id="57"/>
    </w:p>
    <w:p w:rsidR="00D87BD4" w:rsidRPr="009A73EB" w:rsidRDefault="00D87BD4">
      <w:pPr>
        <w:ind w:left="360"/>
        <w:jc w:val="both"/>
        <w:rPr>
          <w:rFonts w:ascii="Arial" w:hAnsi="Arial" w:cs="Arial"/>
          <w:b/>
          <w:i/>
        </w:rPr>
      </w:pPr>
    </w:p>
    <w:tbl>
      <w:tblPr>
        <w:tblW w:w="13979" w:type="dxa"/>
        <w:tblInd w:w="812" w:type="dxa"/>
        <w:tblLayout w:type="fixed"/>
        <w:tblLook w:val="0000" w:firstRow="0" w:lastRow="0" w:firstColumn="0" w:lastColumn="0" w:noHBand="0" w:noVBand="0"/>
      </w:tblPr>
      <w:tblGrid>
        <w:gridCol w:w="960"/>
        <w:gridCol w:w="4367"/>
        <w:gridCol w:w="2610"/>
        <w:gridCol w:w="3283"/>
        <w:gridCol w:w="2759"/>
      </w:tblGrid>
      <w:tr w:rsidR="00D87BD4" w:rsidRPr="009A73EB" w:rsidTr="00705116">
        <w:trPr>
          <w:trHeight w:val="53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Единовременная плата*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Ежемесячная плата*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BD4" w:rsidRPr="009A73EB" w:rsidRDefault="00E844AF">
            <w:pPr>
              <w:autoSpaceDE w:val="0"/>
              <w:spacing w:line="276" w:lineRule="auto"/>
              <w:jc w:val="center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EA42F9" w:rsidRPr="009A73EB" w:rsidTr="00C504CD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napToGrid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Информационно-торговые системы</w:t>
            </w:r>
          </w:p>
        </w:tc>
      </w:tr>
      <w:tr w:rsidR="00EA42F9" w:rsidRPr="009A73EB" w:rsidTr="00C504CD">
        <w:trPr>
          <w:trHeight w:val="25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 w:rsidP="00C504C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ИТС «Quik»</w:t>
            </w: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До 5 одновременных подключений к серверу ИТС «Quik» (включительно)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Свыше 5 одновременных подключений к серверу ИТС «Quik»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1 500 руб. за каждое дополнительное подключение свыше 5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500 руб. за каждое дополнительное подключение свыше 5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>Предоставление Клиентом права использования  ИТС «Quik» (сублицензия) третьим лицам  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</w:t>
            </w:r>
            <w:r w:rsidR="00B2673C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руб. за каждую сублицензию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EA42F9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EA42F9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1.1.4.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2F9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kern w:val="1"/>
              </w:rPr>
              <w:t>ИТС «Quik» для мобильных устройств  («</w:t>
            </w:r>
            <w:r w:rsidRPr="009A73EB">
              <w:rPr>
                <w:rFonts w:ascii="Arial" w:hAnsi="Arial" w:cs="Arial"/>
              </w:rPr>
              <w:t>PocketQUIK»)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2900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 за каждое подключение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A42F9" w:rsidRPr="009A73EB" w:rsidRDefault="001B607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350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="0003718F" w:rsidRPr="009A73EB">
              <w:rPr>
                <w:rFonts w:ascii="Arial" w:hAnsi="Arial" w:cs="Arial"/>
                <w:kern w:val="1"/>
                <w:lang w:eastAsia="en-US"/>
              </w:rPr>
              <w:t>руб.</w:t>
            </w:r>
            <w:r w:rsidR="008F3D8B"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>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2F9" w:rsidRPr="009A73EB" w:rsidRDefault="00EA42F9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8C7D32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/>
              </w:rPr>
            </w:pPr>
            <w:r w:rsidRPr="009A73EB">
              <w:rPr>
                <w:rFonts w:ascii="Arial" w:hAnsi="Arial" w:cs="Arial"/>
                <w:kern w:val="1"/>
                <w:lang w:val="en-US"/>
              </w:rPr>
              <w:t>Программный интерфейс FIX Client Connector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7D32" w:rsidRPr="009A73EB" w:rsidRDefault="008C7D32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7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200 руб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D32" w:rsidRPr="009A73EB" w:rsidRDefault="008C7D32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eastAsia="en-US"/>
              </w:rPr>
              <w:t xml:space="preserve">ИТС </w:t>
            </w:r>
            <w:r w:rsidRPr="009A73EB">
              <w:rPr>
                <w:rFonts w:ascii="Arial" w:hAnsi="Arial" w:cs="Arial"/>
                <w:lang w:val="en-US" w:eastAsia="en-US"/>
              </w:rPr>
              <w:t>CQG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1F303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Цена на ИТС CQG опубликованная на оф</w:t>
            </w:r>
            <w:r w:rsidR="00DA075D" w:rsidRPr="009A73EB">
              <w:rPr>
                <w:rFonts w:ascii="Arial" w:hAnsi="Arial" w:cs="Arial"/>
                <w:kern w:val="1"/>
                <w:lang w:eastAsia="en-US"/>
              </w:rPr>
              <w:t>ициальном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сайте CQG, Inc.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  <w:p w:rsidR="00456835" w:rsidRPr="009A73EB" w:rsidRDefault="00E3635A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hyperlink r:id="rId22" w:history="1">
              <w:r w:rsidR="006A128F" w:rsidRPr="009A73EB">
                <w:rPr>
                  <w:rStyle w:val="a4"/>
                  <w:rFonts w:ascii="Arial" w:hAnsi="Arial" w:cs="Arial"/>
                </w:rPr>
                <w:t>http://www.cqg.com/products/product-comparison</w:t>
              </w:r>
            </w:hyperlink>
            <w:r w:rsidR="006A128F" w:rsidRPr="009A73EB">
              <w:t xml:space="preserve"> </w:t>
            </w:r>
            <w:r w:rsidR="00456835"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Для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продуктов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 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CQG Charting, Data, and Trading APIs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 xml:space="preserve">Web API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cr/>
              <w:t>FIX Connect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val="en-US"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Quotes Direct</w:t>
            </w:r>
          </w:p>
          <w:p w:rsidR="00456835" w:rsidRPr="009A73EB" w:rsidRDefault="00456835" w:rsidP="00456835">
            <w:pPr>
              <w:pStyle w:val="af3"/>
              <w:numPr>
                <w:ilvl w:val="0"/>
                <w:numId w:val="7"/>
              </w:numPr>
              <w:autoSpaceDE w:val="0"/>
              <w:snapToGrid w:val="0"/>
              <w:spacing w:line="100" w:lineRule="atLeast"/>
              <w:ind w:left="305" w:hanging="141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CMS API</w:t>
            </w:r>
          </w:p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определяется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после заполнения официальных форм на сайте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Inc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. </w:t>
            </w:r>
            <w:hyperlink r:id="rId23" w:history="1">
              <w:r w:rsidRPr="009A73EB">
                <w:rPr>
                  <w:rStyle w:val="a4"/>
                  <w:rFonts w:ascii="Arial" w:hAnsi="Arial" w:cs="Arial"/>
                  <w:kern w:val="1"/>
                  <w:lang w:eastAsia="en-US"/>
                </w:rPr>
                <w:t>http://www.cqg.com</w:t>
              </w:r>
            </w:hyperlink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Integrated Client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Desktop/CQG 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QTrader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Mobile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D010D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lang w:val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</w:t>
            </w:r>
            <w:r w:rsidRPr="009A73EB">
              <w:rPr>
                <w:rFonts w:ascii="Arial" w:hAnsi="Arial" w:cs="Arial"/>
                <w:lang w:val="en-US"/>
              </w:rPr>
              <w:t>5</w:t>
            </w:r>
            <w:r w:rsidRPr="009A73EB">
              <w:rPr>
                <w:rFonts w:ascii="Arial" w:hAnsi="Arial" w:cs="Arial"/>
              </w:rPr>
              <w:t>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CQG Charting, Data, and Trading APIs</w:t>
            </w:r>
          </w:p>
        </w:tc>
        <w:tc>
          <w:tcPr>
            <w:tcW w:w="5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APIs установленная CQG, Inc. и увеличенная на </w:t>
            </w:r>
            <w:r w:rsidR="00E17D72" w:rsidRPr="009A73EB">
              <w:rPr>
                <w:rFonts w:ascii="Arial" w:hAnsi="Arial" w:cs="Arial"/>
                <w:kern w:val="1"/>
                <w:lang w:eastAsia="en-US"/>
              </w:rPr>
              <w:t>20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%.</w:t>
            </w: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  <w:lang w:val="en-US"/>
              </w:rPr>
            </w:pPr>
            <w:r w:rsidRPr="009A73EB">
              <w:rPr>
                <w:rFonts w:ascii="Arial" w:hAnsi="Arial" w:cs="Arial"/>
                <w:lang w:val="en-US"/>
              </w:rPr>
              <w:t>1.2.6.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Web API ‌‍‍‍‍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val="en-US"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FIX Connect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1.2.4.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Quotes Direct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56835" w:rsidRPr="009A73EB" w:rsidRDefault="00456835" w:rsidP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56835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835" w:rsidRPr="009A73EB" w:rsidRDefault="00456835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1.2.5.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>
            <w:pPr>
              <w:autoSpaceDE w:val="0"/>
              <w:spacing w:line="100" w:lineRule="atLeast"/>
              <w:rPr>
                <w:rFonts w:ascii="Arial" w:hAnsi="Arial" w:cs="Arial"/>
                <w:lang w:eastAsia="en-US"/>
              </w:rPr>
            </w:pPr>
            <w:r w:rsidRPr="009A73EB">
              <w:rPr>
                <w:rFonts w:ascii="Arial" w:hAnsi="Arial" w:cs="Arial"/>
                <w:lang w:val="en-US" w:eastAsia="en-US"/>
              </w:rPr>
              <w:t>CMS API</w:t>
            </w:r>
          </w:p>
        </w:tc>
        <w:tc>
          <w:tcPr>
            <w:tcW w:w="5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835" w:rsidRPr="009A73EB" w:rsidRDefault="00456835" w:rsidP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35" w:rsidRPr="009A73EB" w:rsidRDefault="00456835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45683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1.3.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03718F">
            <w:pPr>
              <w:autoSpaceDE w:val="0"/>
              <w:spacing w:line="100" w:lineRule="atLeast"/>
              <w:rPr>
                <w:rFonts w:ascii="Arial" w:hAnsi="Arial" w:cs="Arial"/>
                <w:lang w:val="en-US"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ИТС ROX ®</w:t>
            </w:r>
            <w:r w:rsidRPr="009A73EB">
              <w:rPr>
                <w:rFonts w:ascii="Arial" w:hAnsi="Arial" w:cs="Arial"/>
                <w:lang w:val="en-US" w:eastAsia="en-US"/>
              </w:rPr>
              <w:t>**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20 долларов США</w:t>
            </w:r>
            <w:r w:rsidR="008F3D8B" w:rsidRPr="009A73EB">
              <w:rPr>
                <w:rFonts w:ascii="Arial" w:hAnsi="Arial" w:cs="Arial"/>
                <w:kern w:val="1"/>
                <w:lang w:eastAsia="en-US"/>
              </w:rPr>
              <w:t xml:space="preserve"> за каждое подключение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F63" w:rsidRPr="009A73EB" w:rsidRDefault="00B00F6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B00F6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F63" w:rsidRPr="009A73EB" w:rsidRDefault="00B00F63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u w:val="single"/>
              </w:rPr>
            </w:pPr>
            <w:r w:rsidRPr="009A73EB">
              <w:rPr>
                <w:rFonts w:ascii="Arial" w:hAnsi="Arial" w:cs="Arial"/>
                <w:kern w:val="1"/>
                <w:u w:val="single"/>
                <w:lang w:eastAsia="en-US"/>
              </w:rPr>
              <w:t>Подключение к биржевым шлюзам</w:t>
            </w:r>
          </w:p>
        </w:tc>
      </w:tr>
      <w:tr w:rsidR="00AB2A37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504CD">
            <w:pPr>
              <w:autoSpaceDE w:val="0"/>
              <w:spacing w:line="100" w:lineRule="atLeast"/>
              <w:jc w:val="center"/>
              <w:rPr>
                <w:rFonts w:ascii="Arial" w:hAnsi="Arial" w:cs="Arial"/>
                <w:kern w:val="1"/>
                <w:u w:val="single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биржевым шлюзам </w:t>
            </w:r>
            <w:r w:rsidRPr="009A73EB">
              <w:rPr>
                <w:rFonts w:ascii="Arial" w:hAnsi="Arial" w:cs="Arial"/>
                <w:color w:val="333333"/>
              </w:rPr>
              <w:t>ПАО Московская биржа</w:t>
            </w: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ASTSBridge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val="en-US" w:eastAsia="en-US"/>
              </w:rPr>
              <w:t>600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 xml:space="preserve">Указанные тарифы также применяются за регистрацию изменения (увеличения или уменьшения) единиц производительности </w:t>
            </w:r>
            <w:r w:rsidRPr="009A73EB">
              <w:rPr>
                <w:rFonts w:ascii="Arial" w:hAnsi="Arial" w:cs="Arial"/>
                <w:color w:val="000000" w:themeColor="text1"/>
              </w:rPr>
              <w:lastRenderedPageBreak/>
              <w:t>идентификатора технического доступа.</w:t>
            </w:r>
          </w:p>
          <w:p w:rsidR="00AB2A37" w:rsidRPr="009A73EB" w:rsidRDefault="00AB2A37" w:rsidP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 w:themeColor="text1"/>
              </w:rPr>
              <w:t>Тарифы указаны за единицу производительности (30 транзакций в секунду).</w:t>
            </w: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2.1.2.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364CAD" w:rsidP="00364CAD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Информационно-технологическое обеспечение  в отношении программы для ЭВМ  </w:t>
            </w:r>
            <w:r w:rsidR="00472283" w:rsidRPr="009A73EB">
              <w:rPr>
                <w:rFonts w:ascii="Arial" w:hAnsi="Arial" w:cs="Arial"/>
                <w:kern w:val="1"/>
                <w:lang w:eastAsia="en-US"/>
              </w:rPr>
              <w:t>ASTSBridge (интернет)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10 200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10 200 руб. </w:t>
            </w:r>
          </w:p>
        </w:tc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 w:rsidP="00AB2A37">
            <w:pPr>
              <w:autoSpaceDE w:val="0"/>
              <w:spacing w:line="100" w:lineRule="atLeast"/>
              <w:rPr>
                <w:rFonts w:ascii="Arial" w:hAnsi="Arial" w:cs="Arial"/>
                <w:color w:val="000000" w:themeColor="text1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472283" w:rsidRPr="009A73EB">
              <w:rPr>
                <w:rFonts w:ascii="Arial" w:hAnsi="Arial" w:cs="Arial"/>
              </w:rPr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(транзакционный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</w:t>
            </w:r>
            <w:r w:rsidR="00472283" w:rsidRPr="009A73EB">
              <w:rPr>
                <w:rFonts w:ascii="Arial" w:hAnsi="Arial" w:cs="Arial"/>
              </w:rPr>
              <w:t>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PLAZAII шлюз (просмотровый идентификатор технического доступа)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Del="00C863E1" w:rsidRDefault="00AB2A37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472283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 w:rsidP="00472283">
            <w:pPr>
              <w:rPr>
                <w:rFonts w:ascii="Arial" w:hAnsi="Arial" w:cs="Arial"/>
                <w:kern w:val="2"/>
                <w:lang w:eastAsia="en-US"/>
              </w:rPr>
            </w:pPr>
          </w:p>
          <w:p w:rsidR="00472283" w:rsidRPr="009A73EB" w:rsidRDefault="00472283" w:rsidP="00472283">
            <w:r w:rsidRPr="009A73EB">
              <w:rPr>
                <w:rFonts w:ascii="Arial" w:hAnsi="Arial" w:cs="Arial"/>
                <w:kern w:val="2"/>
                <w:lang w:eastAsia="en-US"/>
              </w:rPr>
              <w:t>PLAZAII шлюз (основной транзакционный идентификатор технического доступа)</w:t>
            </w:r>
          </w:p>
          <w:p w:rsidR="00472283" w:rsidRPr="009A73EB" w:rsidRDefault="00472283" w:rsidP="00C863E1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83" w:rsidRPr="009A73EB" w:rsidRDefault="0047228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4 800 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2283" w:rsidRPr="009A73EB" w:rsidRDefault="0047228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FIX Gate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TWIME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8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Подключение к серверу FIX ASTS  (за каждый тех.идентификатор)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 xml:space="preserve">2 400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2.1.</w:t>
            </w:r>
            <w:r w:rsidR="001C04EF" w:rsidRPr="009A73EB">
              <w:rPr>
                <w:rFonts w:ascii="Arial" w:hAnsi="Arial" w:cs="Arial"/>
              </w:rPr>
              <w:t>9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FAST Gate (фондовый, валютный, срочный рынки)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руб.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</w:t>
            </w:r>
            <w:r w:rsidRPr="009A73EB">
              <w:rPr>
                <w:rFonts w:ascii="Arial" w:hAnsi="Arial" w:cs="Arial"/>
              </w:rPr>
              <w:t> </w:t>
            </w:r>
            <w:r w:rsidRPr="009A73EB">
              <w:rPr>
                <w:rFonts w:ascii="Arial" w:hAnsi="Arial" w:cs="Arial"/>
                <w:lang w:val="en-US"/>
              </w:rPr>
              <w:t>400</w:t>
            </w:r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AB2A37" w:rsidRPr="009A73EB" w:rsidTr="00467785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1C04EF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1.</w:t>
            </w:r>
            <w:r w:rsidR="001C04EF" w:rsidRPr="009A73EB">
              <w:rPr>
                <w:rFonts w:ascii="Arial" w:hAnsi="Arial" w:cs="Arial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 w:rsidP="00C863E1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</w:rPr>
              <w:t>"Полный журнал заявок торговой системы" (Full_orders_log)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AB2A3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2A37" w:rsidRPr="009A73EB" w:rsidRDefault="00172B15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16800</w:t>
            </w:r>
            <w:r w:rsidR="00AB2A37"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руб.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A37" w:rsidRPr="009A73EB" w:rsidRDefault="00AB2A3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  <w:tr w:rsidR="001228B3" w:rsidRPr="009A73EB" w:rsidTr="00C504CD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proofErr w:type="gramStart"/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Подключение к биржевому шлюзу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="00F00D1F" w:rsidRPr="009A73EB" w:rsidDel="00F00D1F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по бинарному и FIX/FAST протоколам</w:t>
            </w:r>
            <w:proofErr w:type="gramEnd"/>
          </w:p>
        </w:tc>
      </w:tr>
      <w:tr w:rsidR="007761E7" w:rsidRPr="009A73EB" w:rsidTr="000C6F08">
        <w:trPr>
          <w:trHeight w:val="249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.1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Брокерский логин уровня участника торгов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, при выполнении обязательств маркетмейкера)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8CC" w:rsidRDefault="00C168CC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  <w:b/>
              </w:rPr>
            </w:pPr>
          </w:p>
          <w:p w:rsidR="007761E7" w:rsidRDefault="007761E7" w:rsidP="001F64C6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>до 5 шт логинов</w:t>
            </w:r>
            <w:r>
              <w:rPr>
                <w:rFonts w:ascii="Arial" w:hAnsi="Arial" w:cs="Arial"/>
              </w:rPr>
              <w:t xml:space="preserve"> – 600 руб.</w:t>
            </w:r>
          </w:p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7761E7" w:rsidRPr="009A73EB" w:rsidRDefault="007761E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</w:tc>
      </w:tr>
      <w:tr w:rsidR="007761E7" w:rsidRPr="009A73EB" w:rsidTr="007761E7">
        <w:trPr>
          <w:trHeight w:val="1118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</w:rPr>
              <w:t>свыше 5 шт логинов</w:t>
            </w:r>
            <w:r>
              <w:rPr>
                <w:rFonts w:ascii="Arial" w:hAnsi="Arial" w:cs="Arial"/>
              </w:rPr>
              <w:t xml:space="preserve"> – 12 000 руб. 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pStyle w:val="aa"/>
              <w:rPr>
                <w:rFonts w:ascii="Arial" w:hAnsi="Arial" w:cs="Arial"/>
              </w:rPr>
            </w:pPr>
          </w:p>
        </w:tc>
      </w:tr>
      <w:tr w:rsidR="001228B3" w:rsidRPr="009A73EB" w:rsidTr="00705116">
        <w:trPr>
          <w:trHeight w:val="1146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pStyle w:val="aa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.2.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D10192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Брокерский логин уровня участника торгов категории</w:t>
            </w:r>
            <w:proofErr w:type="gramStart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А</w:t>
            </w:r>
            <w:proofErr w:type="gramEnd"/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(логин, которому не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, при выполнении обязательств маркетмейкера)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>****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46778B" w:rsidP="001F64C6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  <w:r w:rsidR="007761E7" w:rsidRPr="00C168CC">
              <w:rPr>
                <w:rFonts w:ascii="Arial" w:hAnsi="Arial" w:cs="Arial"/>
              </w:rPr>
              <w:t>руб. (за каждый логин)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7761E7">
            <w:pPr>
              <w:pStyle w:val="aa"/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7761E7" w:rsidRPr="009A73EB" w:rsidRDefault="007761E7" w:rsidP="007761E7">
            <w:pPr>
              <w:pStyle w:val="aa"/>
              <w:spacing w:after="40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1228B3" w:rsidRPr="009A73EB" w:rsidRDefault="007761E7" w:rsidP="007761E7">
            <w:pPr>
              <w:autoSpaceDE w:val="0"/>
              <w:snapToGrid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</w:tc>
      </w:tr>
      <w:tr w:rsidR="001228B3" w:rsidRPr="009A73EB" w:rsidTr="00705116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1228B3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="00AB2A37"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.3.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Маркет-мейкерский логин (логин, которому присвоены права на подачу заявок на торгах, проводимых ПАО </w:t>
            </w:r>
            <w:r w:rsidR="00F00D1F">
              <w:rPr>
                <w:rFonts w:ascii="Arial" w:hAnsi="Arial" w:cs="Arial"/>
              </w:rPr>
              <w:t>«СПБ</w:t>
            </w:r>
            <w:r w:rsidR="00F00D1F" w:rsidRPr="009A73EB">
              <w:rPr>
                <w:rFonts w:ascii="Arial" w:hAnsi="Arial" w:cs="Arial"/>
              </w:rPr>
              <w:t xml:space="preserve"> </w:t>
            </w:r>
            <w:r w:rsidR="00F00D1F">
              <w:rPr>
                <w:rFonts w:ascii="Arial" w:hAnsi="Arial" w:cs="Arial"/>
              </w:rPr>
              <w:t>Б</w:t>
            </w:r>
            <w:r w:rsidR="00F00D1F" w:rsidRPr="009A73EB">
              <w:rPr>
                <w:rFonts w:ascii="Arial" w:hAnsi="Arial" w:cs="Arial"/>
              </w:rPr>
              <w:t>иржа</w:t>
            </w:r>
            <w:r w:rsidR="00F00D1F">
              <w:rPr>
                <w:rFonts w:ascii="Arial" w:hAnsi="Arial" w:cs="Arial"/>
              </w:rPr>
              <w:t>»</w:t>
            </w:r>
            <w:r w:rsidRPr="007761E7">
              <w:rPr>
                <w:rFonts w:ascii="Arial" w:hAnsi="Arial" w:cs="Arial"/>
                <w:color w:val="000000"/>
                <w:kern w:val="1"/>
                <w:lang w:eastAsia="en-US"/>
              </w:rPr>
              <w:t>, при выполнении обязательств маркетмейкера)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8B3" w:rsidRPr="009A73EB" w:rsidRDefault="007761E7" w:rsidP="00C168CC">
            <w:pPr>
              <w:autoSpaceDE w:val="0"/>
              <w:snapToGrid w:val="0"/>
              <w:spacing w:line="100" w:lineRule="atLeast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>600 (за каждый логин)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8B3" w:rsidRPr="009A73EB" w:rsidRDefault="001228B3">
            <w:pPr>
              <w:pStyle w:val="aa"/>
              <w:autoSpaceDE w:val="0"/>
              <w:snapToGrid w:val="0"/>
              <w:spacing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u w:val="single"/>
                <w:lang w:eastAsia="en-US"/>
              </w:rPr>
              <w:t>Доступные шлюзы: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Транзакционный (торговый) шлюз (GW)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управления рисками (risk-GW)*</w:t>
            </w:r>
          </w:p>
          <w:p w:rsidR="001228B3" w:rsidRPr="009A73EB" w:rsidRDefault="001228B3">
            <w:pPr>
              <w:pStyle w:val="aa"/>
              <w:spacing w:after="40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>Шлюз восстановления маркет-даты (MD-GW)</w:t>
            </w:r>
          </w:p>
          <w:p w:rsidR="001228B3" w:rsidRPr="009A73EB" w:rsidRDefault="001228B3">
            <w:pPr>
              <w:pStyle w:val="aa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</w:rPr>
              <w:t xml:space="preserve">Шлюз просмотра истории </w:t>
            </w:r>
            <w:r w:rsidRPr="009A73EB">
              <w:rPr>
                <w:rFonts w:ascii="Arial" w:hAnsi="Arial" w:cs="Arial"/>
                <w:color w:val="000000"/>
              </w:rPr>
              <w:lastRenderedPageBreak/>
              <w:t>транзакций (DC-GW)</w:t>
            </w:r>
          </w:p>
        </w:tc>
      </w:tr>
      <w:tr w:rsidR="007761E7" w:rsidRPr="009A73EB" w:rsidTr="007761E7">
        <w:trPr>
          <w:trHeight w:val="1342"/>
        </w:trPr>
        <w:tc>
          <w:tcPr>
            <w:tcW w:w="96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lastRenderedPageBreak/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.4</w:t>
            </w:r>
          </w:p>
        </w:tc>
        <w:tc>
          <w:tcPr>
            <w:tcW w:w="43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en-US"/>
              </w:rPr>
              <w:t>Расширенный функционал брокерских логинов, указанных в пунктах 2.2.1 и 2.2.2 таблицы, для доступа к шлюзу просмотра истории транзакций</w:t>
            </w:r>
            <w:r>
              <w:rPr>
                <w:rFonts w:ascii="Arial" w:hAnsi="Arial" w:cs="Arial"/>
                <w:color w:val="000000"/>
                <w:kern w:val="1"/>
                <w:lang w:eastAsia="en-US"/>
              </w:rPr>
              <w:t xml:space="preserve"> </w:t>
            </w:r>
          </w:p>
        </w:tc>
        <w:tc>
          <w:tcPr>
            <w:tcW w:w="26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0130C3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7761E7">
              <w:rPr>
                <w:rFonts w:ascii="Arial" w:hAnsi="Arial" w:cs="Arial"/>
                <w:b/>
                <w:color w:val="000000"/>
                <w:kern w:val="1"/>
                <w:lang w:eastAsia="ru-RU"/>
              </w:rPr>
              <w:t>До 5 шт логинов</w:t>
            </w:r>
            <w:r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- </w:t>
            </w:r>
            <w:r w:rsidRPr="00C168CC">
              <w:rPr>
                <w:rFonts w:ascii="Arial" w:hAnsi="Arial" w:cs="Arial"/>
              </w:rPr>
              <w:t>включена в ежемесячную плату за предоставление брокерских логинов, указанных в пунктах 2.2.1 и 2.2.2 таблицы</w:t>
            </w: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 xml:space="preserve"> </w:t>
            </w:r>
          </w:p>
        </w:tc>
        <w:tc>
          <w:tcPr>
            <w:tcW w:w="2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 w:rsidP="000130C3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7761E7" w:rsidRPr="009A73EB" w:rsidTr="00705116">
        <w:trPr>
          <w:trHeight w:val="249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AB2A37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 w:rsidP="007761E7">
            <w:pPr>
              <w:pStyle w:val="aa"/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9A73EB" w:rsidRDefault="007761E7">
            <w:pPr>
              <w:autoSpaceDE w:val="0"/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1E7" w:rsidRPr="00C168CC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>Свыше 5 шт логинов – 2400 руб.</w:t>
            </w:r>
          </w:p>
          <w:p w:rsidR="007761E7" w:rsidRPr="009A73EB" w:rsidRDefault="007761E7" w:rsidP="007761E7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каждый дополнительный логин</w:t>
            </w:r>
          </w:p>
        </w:tc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1E7" w:rsidRPr="009A73EB" w:rsidRDefault="007761E7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</w:p>
        </w:tc>
      </w:tr>
      <w:tr w:rsidR="0046778B" w:rsidRPr="009A73EB" w:rsidTr="00705116">
        <w:trPr>
          <w:trHeight w:val="24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AB2A37">
            <w:pPr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lang w:val="en-US"/>
              </w:rPr>
              <w:t>2.</w:t>
            </w:r>
            <w:r w:rsidRPr="009A73EB">
              <w:rPr>
                <w:rFonts w:ascii="Arial" w:hAnsi="Arial" w:cs="Arial"/>
              </w:rPr>
              <w:t>2</w:t>
            </w:r>
            <w:r w:rsidRPr="009A73EB">
              <w:rPr>
                <w:rFonts w:ascii="Arial" w:hAnsi="Arial" w:cs="Arial"/>
                <w:lang w:val="en-US"/>
              </w:rPr>
              <w:t>.5</w:t>
            </w:r>
          </w:p>
        </w:tc>
        <w:tc>
          <w:tcPr>
            <w:tcW w:w="4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after="40"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Логин для доступа к шлюзу просмотра истории транзакций</w:t>
            </w: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>
            <w:pPr>
              <w:autoSpaceDE w:val="0"/>
              <w:spacing w:line="100" w:lineRule="atLeast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Не взимается</w:t>
            </w:r>
          </w:p>
        </w:tc>
        <w:tc>
          <w:tcPr>
            <w:tcW w:w="3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1F64C6">
            <w:pPr>
              <w:autoSpaceDE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C168CC">
              <w:rPr>
                <w:rFonts w:ascii="Arial" w:hAnsi="Arial" w:cs="Arial"/>
              </w:rPr>
              <w:t xml:space="preserve">2400 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>
            <w:pPr>
              <w:autoSpaceDE w:val="0"/>
              <w:snapToGrid w:val="0"/>
              <w:spacing w:after="40" w:line="100" w:lineRule="atLeast"/>
              <w:jc w:val="both"/>
              <w:rPr>
                <w:rFonts w:ascii="Arial" w:hAnsi="Arial" w:cs="Arial"/>
              </w:rPr>
            </w:pPr>
            <w:r w:rsidRPr="009A73EB">
              <w:rPr>
                <w:rFonts w:ascii="Arial" w:hAnsi="Arial" w:cs="Arial"/>
                <w:color w:val="000000"/>
                <w:kern w:val="1"/>
                <w:lang w:eastAsia="ru-RU"/>
              </w:rPr>
              <w:t>Шлюз просмотра истории транзакций (DC-GW)</w:t>
            </w:r>
          </w:p>
        </w:tc>
      </w:tr>
      <w:tr w:rsidR="0046778B" w:rsidRPr="009A73EB" w:rsidTr="00205818">
        <w:trPr>
          <w:trHeight w:val="3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>
            <w:pPr>
              <w:rPr>
                <w:rFonts w:ascii="Arial" w:hAnsi="Arial" w:cs="Arial"/>
                <w:color w:val="000000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03718F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>Обеспечение технологического сервиса по удаленному доступу  к рыночным данным*</w:t>
            </w:r>
          </w:p>
        </w:tc>
      </w:tr>
      <w:tr w:rsidR="0046778B" w:rsidRPr="009A73EB" w:rsidTr="009A77A8">
        <w:trPr>
          <w:trHeight w:val="24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664F88" w:rsidP="009A77A8">
            <w:pPr>
              <w:rPr>
                <w:rFonts w:ascii="Arial" w:hAnsi="Arial" w:cs="Arial"/>
                <w:color w:val="000000"/>
                <w:lang w:val="en-US"/>
              </w:rPr>
            </w:pPr>
            <w:r w:rsidRPr="009A73EB">
              <w:rPr>
                <w:rFonts w:ascii="Arial" w:hAnsi="Arial" w:cs="Arial"/>
                <w:color w:val="000000"/>
                <w:lang w:val="en-US"/>
              </w:rPr>
              <w:t>3</w:t>
            </w:r>
            <w:r w:rsidR="0046778B" w:rsidRPr="009A73EB">
              <w:rPr>
                <w:rFonts w:ascii="Arial" w:hAnsi="Arial" w:cs="Arial"/>
                <w:color w:val="000000"/>
                <w:lang w:val="en-US"/>
              </w:rPr>
              <w:t>.1.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Обеспечение технологического сервиса по удаленному доступу  к рыночным данным получаемые через ИТС </w:t>
            </w:r>
            <w:r w:rsidRPr="009A73EB">
              <w:rPr>
                <w:rFonts w:ascii="Arial" w:hAnsi="Arial" w:cs="Arial"/>
                <w:kern w:val="1"/>
                <w:lang w:val="en-US" w:eastAsia="en-US"/>
              </w:rPr>
              <w:t>CQG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4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78B" w:rsidRPr="009A73EB" w:rsidRDefault="0046778B" w:rsidP="00E17D72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Цена на рыночные данные, опубликованная на официальном сайте CQG, Inc. </w:t>
            </w:r>
            <w:hyperlink r:id="rId25" w:history="1">
              <w:r w:rsidRPr="009A73EB">
                <w:rPr>
                  <w:rStyle w:val="a4"/>
                  <w:rFonts w:ascii="Arial" w:hAnsi="Arial" w:cs="Arial"/>
                </w:rPr>
                <w:t>http://www.cqg.com/printpdf/partners/exchanges/monthly-fees/us-dollar</w:t>
              </w:r>
            </w:hyperlink>
            <w:r w:rsidRPr="009A73EB">
              <w:rPr>
                <w:rFonts w:ascii="Arial" w:hAnsi="Arial" w:cs="Arial"/>
              </w:rPr>
              <w:t xml:space="preserve"> </w:t>
            </w:r>
            <w:r w:rsidRPr="009A73EB">
              <w:rPr>
                <w:rFonts w:ascii="Arial" w:hAnsi="Arial" w:cs="Arial"/>
                <w:kern w:val="1"/>
                <w:lang w:eastAsia="en-US"/>
              </w:rPr>
              <w:t xml:space="preserve"> и увеличенная на 20%.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778B" w:rsidRPr="009A73EB" w:rsidRDefault="0046778B" w:rsidP="009A77A8">
            <w:pPr>
              <w:autoSpaceDE w:val="0"/>
              <w:spacing w:line="100" w:lineRule="atLeast"/>
              <w:rPr>
                <w:rFonts w:ascii="Arial" w:hAnsi="Arial" w:cs="Arial"/>
                <w:kern w:val="1"/>
                <w:lang w:eastAsia="en-US"/>
              </w:rPr>
            </w:pPr>
          </w:p>
        </w:tc>
      </w:tr>
    </w:tbl>
    <w:p w:rsidR="00C504CD" w:rsidRPr="009A73EB" w:rsidRDefault="00C504CD">
      <w:pPr>
        <w:pStyle w:val="-11"/>
        <w:ind w:firstLine="0"/>
        <w:jc w:val="both"/>
        <w:rPr>
          <w:rFonts w:ascii="Arial" w:hAnsi="Arial" w:cs="Arial"/>
        </w:rPr>
      </w:pPr>
    </w:p>
    <w:p w:rsidR="00D87BD4" w:rsidRPr="009A73EB" w:rsidRDefault="00C77D17">
      <w:pPr>
        <w:pStyle w:val="-11"/>
        <w:ind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472283" w:rsidRPr="009A73EB" w:rsidRDefault="00472283">
      <w:pPr>
        <w:pStyle w:val="-11"/>
        <w:ind w:firstLine="0"/>
        <w:jc w:val="both"/>
      </w:pPr>
    </w:p>
    <w:p w:rsidR="009258EF" w:rsidRPr="009A73EB" w:rsidRDefault="009258EF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Единовременная плата взимается  не позднее 5 (пятого) рабочего дня месяца, следующего за месяцем в котором такая услуга предоставлена</w:t>
      </w:r>
      <w:r w:rsidR="00B47DE3" w:rsidRPr="009A73EB">
        <w:rPr>
          <w:rFonts w:ascii="Arial" w:hAnsi="Arial" w:cs="Arial"/>
        </w:rPr>
        <w:t>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 xml:space="preserve">Ежемесячная </w:t>
      </w:r>
      <w:r w:rsidR="00896C72" w:rsidRPr="009A73EB">
        <w:rPr>
          <w:rFonts w:ascii="Arial" w:hAnsi="Arial" w:cs="Arial"/>
        </w:rPr>
        <w:t xml:space="preserve">плата </w:t>
      </w:r>
      <w:r w:rsidR="001F64C6" w:rsidRPr="009A73EB">
        <w:rPr>
          <w:rFonts w:ascii="Arial" w:hAnsi="Arial" w:cs="Arial"/>
        </w:rPr>
        <w:t xml:space="preserve">рассчитывается  за полный календарный месяц не зависимо от количества календарных дней оказания услуг. Такая ежемесячная плата взимается </w:t>
      </w:r>
      <w:r w:rsidRPr="009A73EB">
        <w:rPr>
          <w:rFonts w:ascii="Arial" w:hAnsi="Arial" w:cs="Arial"/>
        </w:rPr>
        <w:t xml:space="preserve"> не позднее 5 (пятого) рабочего дня</w:t>
      </w:r>
      <w:r w:rsidR="00CA34B0" w:rsidRPr="009A73EB">
        <w:rPr>
          <w:rFonts w:ascii="Arial" w:hAnsi="Arial" w:cs="Arial"/>
        </w:rPr>
        <w:t xml:space="preserve">, следующего за </w:t>
      </w:r>
      <w:r w:rsidRPr="009A73EB">
        <w:rPr>
          <w:rFonts w:ascii="Arial" w:hAnsi="Arial" w:cs="Arial"/>
        </w:rPr>
        <w:t xml:space="preserve"> месяц</w:t>
      </w:r>
      <w:r w:rsidR="00CA34B0" w:rsidRPr="009A73EB">
        <w:rPr>
          <w:rFonts w:ascii="Arial" w:hAnsi="Arial" w:cs="Arial"/>
        </w:rPr>
        <w:t>ем</w:t>
      </w:r>
      <w:r w:rsidRPr="009A73EB">
        <w:rPr>
          <w:rFonts w:ascii="Arial" w:hAnsi="Arial" w:cs="Arial"/>
        </w:rPr>
        <w:t xml:space="preserve"> предоставления услуги. В случае просрочки оплаты указанной услуги Банк вправе приостановить ее оказание.</w:t>
      </w:r>
    </w:p>
    <w:p w:rsidR="00D87BD4" w:rsidRPr="009A73EB" w:rsidRDefault="00C77D17">
      <w:pPr>
        <w:ind w:firstLine="709"/>
        <w:jc w:val="both"/>
      </w:pPr>
      <w:r w:rsidRPr="009A73EB">
        <w:rPr>
          <w:rFonts w:ascii="Arial" w:hAnsi="Arial" w:cs="Arial"/>
        </w:rPr>
        <w:t>Если Тариф выражен в иностранной валюте, то сумма платы определяется по курсу иностранной валюты к российскому рублю, установленному Банком России на дату оплаты.</w:t>
      </w:r>
    </w:p>
    <w:p w:rsidR="00895395" w:rsidRPr="009A73EB" w:rsidRDefault="00C77D17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Банк вправе предоставлять технологические сервисы</w:t>
      </w:r>
      <w:r w:rsidR="00366CCE" w:rsidRPr="009A73EB">
        <w:rPr>
          <w:rFonts w:ascii="Arial" w:hAnsi="Arial" w:cs="Arial"/>
        </w:rPr>
        <w:t>, в том числе технологические сервисы по обеспечению удаленного доступа к рыночным данным,</w:t>
      </w:r>
      <w:r w:rsidRPr="009A73EB">
        <w:rPr>
          <w:rFonts w:ascii="Arial" w:hAnsi="Arial" w:cs="Arial"/>
        </w:rPr>
        <w:t xml:space="preserve"> не указанные в данном разделе. В случае предоставления технологических сервисов не указанных в данном разделе, Клиент компенсирует Банку все комиссии и сборы, взимаемые с Банка третьими лицами, в связи с предоставлением Клиенту данных технологических сервисов.</w:t>
      </w:r>
    </w:p>
    <w:p w:rsidR="0003718F" w:rsidRPr="009A73EB" w:rsidRDefault="0003718F" w:rsidP="00C504CD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**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  <w:sz w:val="18"/>
          <w:szCs w:val="18"/>
        </w:rPr>
        <w:t xml:space="preserve"> ®</w:t>
      </w:r>
      <w:r w:rsidRPr="009A73EB">
        <w:rPr>
          <w:rFonts w:ascii="Arial" w:hAnsi="Arial" w:cs="Arial"/>
        </w:rPr>
        <w:t xml:space="preserve"> является зарегистрированной маркой </w:t>
      </w:r>
      <w:r w:rsidRPr="009A73EB">
        <w:rPr>
          <w:rFonts w:ascii="Arial" w:hAnsi="Arial" w:cs="Arial"/>
          <w:lang w:val="en-US"/>
        </w:rPr>
        <w:t>ROX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Systems</w:t>
      </w:r>
      <w:r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  <w:lang w:val="en-US"/>
        </w:rPr>
        <w:t>Inc</w:t>
      </w:r>
      <w:r w:rsidRPr="009A73EB">
        <w:rPr>
          <w:rFonts w:ascii="Arial" w:hAnsi="Arial" w:cs="Arial"/>
          <w:sz w:val="18"/>
          <w:szCs w:val="18"/>
        </w:rPr>
        <w:t>®</w:t>
      </w:r>
      <w:r w:rsidRPr="009A73EB">
        <w:rPr>
          <w:rFonts w:ascii="Arial" w:hAnsi="Arial" w:cs="Arial"/>
        </w:rPr>
        <w:t>.</w:t>
      </w:r>
    </w:p>
    <w:p w:rsidR="006A239D" w:rsidRDefault="00895395" w:rsidP="00B767B2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**</w:t>
      </w:r>
      <w:r w:rsidR="0003718F" w:rsidRPr="009A73EB">
        <w:rPr>
          <w:rFonts w:ascii="Arial" w:hAnsi="Arial" w:cs="Arial"/>
        </w:rPr>
        <w:t>*</w:t>
      </w:r>
      <w:r w:rsidRPr="009A73EB">
        <w:rPr>
          <w:rFonts w:ascii="Arial" w:hAnsi="Arial" w:cs="Arial"/>
        </w:rPr>
        <w:t xml:space="preserve"> Банк не является поставщиком рыночных данных</w:t>
      </w:r>
      <w:r w:rsidR="00902370" w:rsidRPr="009A73EB">
        <w:rPr>
          <w:rFonts w:ascii="Arial" w:hAnsi="Arial" w:cs="Arial"/>
        </w:rPr>
        <w:t>.</w:t>
      </w:r>
      <w:bookmarkStart w:id="58" w:name="_Toc494120340"/>
      <w:bookmarkStart w:id="59" w:name="_Toc494120369"/>
      <w:bookmarkStart w:id="60" w:name="_Toc494120397"/>
      <w:bookmarkStart w:id="61" w:name="_Toc494120423"/>
      <w:bookmarkStart w:id="62" w:name="_Toc494120450"/>
      <w:bookmarkStart w:id="63" w:name="_Toc494120993"/>
      <w:bookmarkEnd w:id="58"/>
      <w:bookmarkEnd w:id="59"/>
      <w:bookmarkEnd w:id="60"/>
      <w:bookmarkEnd w:id="61"/>
      <w:bookmarkEnd w:id="62"/>
      <w:bookmarkEnd w:id="63"/>
    </w:p>
    <w:p w:rsidR="007761E7" w:rsidRPr="005904F7" w:rsidRDefault="007761E7" w:rsidP="00B767B2">
      <w:pPr>
        <w:ind w:firstLine="708"/>
        <w:jc w:val="both"/>
        <w:rPr>
          <w:rFonts w:ascii="Arial" w:hAnsi="Arial" w:cs="Arial"/>
        </w:rPr>
      </w:pPr>
      <w:r w:rsidRPr="005904F7">
        <w:rPr>
          <w:rFonts w:ascii="Arial" w:hAnsi="Arial" w:cs="Arial"/>
        </w:rPr>
        <w:t xml:space="preserve">**** данный логин выдается Клиентам, заключившим с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 xml:space="preserve"> договор о выполнении обязательств маркет-мейкера/договор об оказании услуг по поддержанию объема торгов ценными бумагами, при условии указания в данном договоре кода ТКС, с указанием которого допускается подача заявок на торгах, проводимых ПАО </w:t>
      </w:r>
      <w:r w:rsidR="00F00D1F" w:rsidRPr="005904F7">
        <w:rPr>
          <w:rFonts w:ascii="Arial" w:hAnsi="Arial" w:cs="Arial"/>
        </w:rPr>
        <w:t>«СПБ Биржа»</w:t>
      </w:r>
      <w:r w:rsidR="00F00D1F" w:rsidRPr="005904F7" w:rsidDel="00F00D1F">
        <w:rPr>
          <w:rFonts w:ascii="Arial" w:hAnsi="Arial" w:cs="Arial"/>
        </w:rPr>
        <w:t xml:space="preserve"> </w:t>
      </w:r>
      <w:r w:rsidRPr="005904F7">
        <w:rPr>
          <w:rFonts w:ascii="Arial" w:hAnsi="Arial" w:cs="Arial"/>
        </w:rPr>
        <w:t>с использованием данного логина.</w:t>
      </w:r>
    </w:p>
    <w:p w:rsidR="00B767B2" w:rsidRPr="007761E7" w:rsidRDefault="00B767B2" w:rsidP="00B767B2">
      <w:pPr>
        <w:ind w:firstLine="708"/>
        <w:jc w:val="both"/>
        <w:rPr>
          <w:rFonts w:ascii="Arial" w:hAnsi="Arial" w:cs="Arial"/>
          <w:color w:val="FF0000"/>
        </w:rPr>
      </w:pPr>
    </w:p>
    <w:p w:rsidR="00D87BD4" w:rsidRPr="009A73EB" w:rsidRDefault="00C77D17" w:rsidP="00C504CD">
      <w:pPr>
        <w:pStyle w:val="-11"/>
        <w:numPr>
          <w:ilvl w:val="0"/>
          <w:numId w:val="5"/>
        </w:numPr>
        <w:tabs>
          <w:tab w:val="left" w:pos="993"/>
        </w:tabs>
        <w:ind w:left="0" w:firstLine="709"/>
        <w:jc w:val="both"/>
        <w:outlineLvl w:val="0"/>
        <w:rPr>
          <w:rFonts w:ascii="Arial" w:hAnsi="Arial" w:cs="Arial"/>
          <w:b/>
          <w:i/>
        </w:rPr>
      </w:pPr>
      <w:bookmarkStart w:id="64" w:name="_Toc63956622"/>
      <w:r w:rsidRPr="009A73EB">
        <w:rPr>
          <w:rFonts w:ascii="Arial" w:hAnsi="Arial" w:cs="Arial"/>
          <w:b/>
          <w:i/>
        </w:rPr>
        <w:t>Дополнительные условия:</w:t>
      </w:r>
      <w:bookmarkEnd w:id="64"/>
    </w:p>
    <w:p w:rsidR="00D87BD4" w:rsidRPr="009A73EB" w:rsidRDefault="00D87BD4">
      <w:pPr>
        <w:tabs>
          <w:tab w:val="left" w:pos="993"/>
        </w:tabs>
        <w:ind w:left="709"/>
        <w:contextualSpacing/>
        <w:jc w:val="both"/>
        <w:rPr>
          <w:rFonts w:ascii="Arial" w:hAnsi="Arial" w:cs="Arial"/>
        </w:rPr>
      </w:pPr>
    </w:p>
    <w:p w:rsidR="003E365B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5" w:name="_Toc63956623"/>
      <w:r w:rsidR="00E47AF6" w:rsidRPr="009A73EB">
        <w:rPr>
          <w:rFonts w:ascii="Arial" w:hAnsi="Arial" w:cs="Arial"/>
          <w:b/>
          <w:i/>
        </w:rPr>
        <w:t xml:space="preserve">Минимальный размер комиссии </w:t>
      </w:r>
      <w:r w:rsidR="00081529" w:rsidRPr="009A73EB">
        <w:rPr>
          <w:rFonts w:ascii="Arial" w:hAnsi="Arial" w:cs="Arial"/>
          <w:b/>
          <w:i/>
        </w:rPr>
        <w:t>за оказание услуг на финансовых рынках</w:t>
      </w:r>
      <w:r w:rsidR="005C1753" w:rsidRPr="009A73EB">
        <w:rPr>
          <w:rFonts w:ascii="Arial" w:hAnsi="Arial" w:cs="Arial"/>
          <w:b/>
          <w:i/>
        </w:rPr>
        <w:t>,</w:t>
      </w:r>
      <w:r w:rsidR="00081529" w:rsidRPr="009A73EB">
        <w:rPr>
          <w:rFonts w:ascii="Arial" w:hAnsi="Arial" w:cs="Arial"/>
          <w:b/>
          <w:i/>
        </w:rPr>
        <w:t xml:space="preserve"> </w:t>
      </w:r>
      <w:r w:rsidR="00E47AF6" w:rsidRPr="009A73EB">
        <w:rPr>
          <w:rFonts w:ascii="Arial" w:hAnsi="Arial" w:cs="Arial"/>
          <w:b/>
          <w:i/>
        </w:rPr>
        <w:t>взимаемой с Клиента</w:t>
      </w:r>
      <w:bookmarkEnd w:id="65"/>
    </w:p>
    <w:p w:rsidR="00CF51AC" w:rsidRPr="009A73EB" w:rsidRDefault="00CF51AC" w:rsidP="00201B6A">
      <w:pPr>
        <w:ind w:firstLine="708"/>
        <w:jc w:val="both"/>
        <w:rPr>
          <w:rFonts w:ascii="Arial" w:hAnsi="Arial" w:cs="Arial"/>
          <w:bCs/>
          <w:iCs/>
        </w:rPr>
      </w:pPr>
    </w:p>
    <w:p w:rsidR="00B47DE3" w:rsidRPr="009A73EB" w:rsidRDefault="004B488D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 xml:space="preserve">В дополнение к тарифам, взимаемым в соответствии с </w:t>
      </w:r>
      <w:r w:rsidR="00B47DE3" w:rsidRPr="009A73EB">
        <w:rPr>
          <w:rFonts w:ascii="Arial" w:hAnsi="Arial" w:cs="Arial"/>
        </w:rPr>
        <w:t>п.1-6 настоящего Приложения №3</w:t>
      </w:r>
      <w:r w:rsidR="005C1753" w:rsidRPr="009A73EB">
        <w:rPr>
          <w:rFonts w:ascii="Arial" w:hAnsi="Arial" w:cs="Arial"/>
        </w:rPr>
        <w:t>:</w:t>
      </w:r>
      <w:r w:rsidRPr="009A73EB">
        <w:rPr>
          <w:rFonts w:ascii="Arial" w:hAnsi="Arial" w:cs="Arial"/>
          <w:bCs/>
          <w:iCs/>
        </w:rPr>
        <w:t xml:space="preserve"> </w:t>
      </w:r>
    </w:p>
    <w:p w:rsidR="00E47AF6" w:rsidRPr="009A73EB" w:rsidRDefault="00B47DE3" w:rsidP="00B47DE3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</w:t>
      </w:r>
      <w:r w:rsidR="003E365B" w:rsidRPr="009A73EB">
        <w:rPr>
          <w:rFonts w:ascii="Arial" w:hAnsi="Arial" w:cs="Arial"/>
          <w:bCs/>
          <w:iCs/>
        </w:rPr>
        <w:t xml:space="preserve"> случае </w:t>
      </w:r>
      <w:r w:rsidR="008C3407" w:rsidRPr="009A73EB">
        <w:rPr>
          <w:rFonts w:ascii="Arial" w:hAnsi="Arial" w:cs="Arial"/>
          <w:bCs/>
          <w:iCs/>
        </w:rPr>
        <w:t>е</w:t>
      </w:r>
      <w:r w:rsidR="003E365B" w:rsidRPr="009A73EB">
        <w:rPr>
          <w:rFonts w:ascii="Arial" w:hAnsi="Arial" w:cs="Arial"/>
          <w:bCs/>
          <w:iCs/>
        </w:rPr>
        <w:t>сли среднемесячные остатки денежных средств на Инвестиционных счётах Клиента во всех валютах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приведённых к рублям по курсу Банка России на каждый соответствующий день</w:t>
      </w:r>
      <w:r w:rsidR="005C1753" w:rsidRPr="009A73EB">
        <w:rPr>
          <w:rFonts w:ascii="Arial" w:hAnsi="Arial" w:cs="Arial"/>
          <w:bCs/>
          <w:iCs/>
        </w:rPr>
        <w:t>,</w:t>
      </w:r>
      <w:r w:rsidR="003E365B" w:rsidRPr="009A73EB">
        <w:rPr>
          <w:rFonts w:ascii="Arial" w:hAnsi="Arial" w:cs="Arial"/>
          <w:bCs/>
          <w:iCs/>
        </w:rPr>
        <w:t xml:space="preserve"> составляет менее 1 млн. рублей</w:t>
      </w:r>
      <w:r w:rsidRPr="009A73EB">
        <w:rPr>
          <w:rFonts w:ascii="Arial" w:hAnsi="Arial" w:cs="Arial"/>
          <w:bCs/>
          <w:iCs/>
        </w:rPr>
        <w:t xml:space="preserve"> (далее – </w:t>
      </w:r>
      <w:r w:rsidR="00543F03" w:rsidRPr="009A73EB">
        <w:rPr>
          <w:rFonts w:ascii="Arial" w:hAnsi="Arial" w:cs="Arial"/>
          <w:bCs/>
          <w:iCs/>
        </w:rPr>
        <w:t>У</w:t>
      </w:r>
      <w:r w:rsidRPr="009A73EB">
        <w:rPr>
          <w:rFonts w:ascii="Arial" w:hAnsi="Arial" w:cs="Arial"/>
          <w:bCs/>
          <w:iCs/>
        </w:rPr>
        <w:t>словия минимальной комиссии)</w:t>
      </w:r>
      <w:r w:rsidR="00877DF3" w:rsidRPr="009A73EB">
        <w:rPr>
          <w:rFonts w:ascii="Arial" w:hAnsi="Arial" w:cs="Arial"/>
        </w:rPr>
        <w:t xml:space="preserve">, Банк взимает с Клиента комиссию </w:t>
      </w:r>
      <w:r w:rsidR="008C3407" w:rsidRPr="009A73EB">
        <w:rPr>
          <w:rFonts w:ascii="Arial" w:hAnsi="Arial" w:cs="Arial"/>
        </w:rPr>
        <w:t>в размере 10 000 рублей</w:t>
      </w:r>
      <w:r w:rsidR="00081529" w:rsidRPr="009A73EB">
        <w:rPr>
          <w:rFonts w:ascii="Arial" w:hAnsi="Arial" w:cs="Arial"/>
        </w:rPr>
        <w:t>*</w:t>
      </w:r>
      <w:r w:rsidR="008C3407" w:rsidRPr="009A73EB">
        <w:rPr>
          <w:rFonts w:ascii="Arial" w:hAnsi="Arial" w:cs="Arial"/>
        </w:rPr>
        <w:t xml:space="preserve"> </w:t>
      </w:r>
      <w:r w:rsidR="00081529" w:rsidRPr="009A73EB">
        <w:rPr>
          <w:rFonts w:ascii="Arial" w:hAnsi="Arial" w:cs="Arial"/>
        </w:rPr>
        <w:t>в</w:t>
      </w:r>
      <w:r w:rsidR="008C3407" w:rsidRPr="009A73EB">
        <w:rPr>
          <w:rFonts w:ascii="Arial" w:hAnsi="Arial" w:cs="Arial"/>
        </w:rPr>
        <w:t xml:space="preserve"> месяц.</w:t>
      </w:r>
    </w:p>
    <w:p w:rsidR="00543F03" w:rsidRPr="009A73EB" w:rsidRDefault="00B47DE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081529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>взимается</w:t>
      </w:r>
      <w:r w:rsidR="00543F03" w:rsidRPr="009A73EB">
        <w:rPr>
          <w:rFonts w:ascii="Arial" w:hAnsi="Arial" w:cs="Arial"/>
        </w:rPr>
        <w:t xml:space="preserve"> за каждый календарный месяц</w:t>
      </w:r>
      <w:r w:rsidR="005C1753" w:rsidRPr="009A73EB">
        <w:rPr>
          <w:rFonts w:ascii="Arial" w:hAnsi="Arial" w:cs="Arial"/>
        </w:rPr>
        <w:t>,</w:t>
      </w:r>
      <w:r w:rsidR="00543F03" w:rsidRPr="009A73EB">
        <w:rPr>
          <w:rFonts w:ascii="Arial" w:hAnsi="Arial" w:cs="Arial"/>
        </w:rPr>
        <w:t xml:space="preserve"> в котором наступили 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Минимальный размер комиссии </w:t>
      </w:r>
      <w:r w:rsidR="0094372B" w:rsidRPr="009A73EB">
        <w:rPr>
          <w:rFonts w:ascii="Arial" w:hAnsi="Arial" w:cs="Arial"/>
        </w:rPr>
        <w:t xml:space="preserve">за оказание услуг на финансовых рынках </w:t>
      </w:r>
      <w:r w:rsidRPr="009A73EB">
        <w:rPr>
          <w:rFonts w:ascii="Arial" w:hAnsi="Arial" w:cs="Arial"/>
        </w:rPr>
        <w:t xml:space="preserve">взимается </w:t>
      </w:r>
      <w:r w:rsidR="00B47DE3" w:rsidRPr="009A73EB">
        <w:rPr>
          <w:rFonts w:ascii="Arial" w:hAnsi="Arial" w:cs="Arial"/>
        </w:rPr>
        <w:t xml:space="preserve"> не позднее 5 (пятого) рабочего дня месяца, следующего за </w:t>
      </w:r>
      <w:r w:rsidR="00081529" w:rsidRPr="009A73EB">
        <w:rPr>
          <w:rFonts w:ascii="Arial" w:hAnsi="Arial" w:cs="Arial"/>
        </w:rPr>
        <w:t xml:space="preserve">календарным </w:t>
      </w:r>
      <w:r w:rsidR="00B47DE3" w:rsidRPr="009A73EB">
        <w:rPr>
          <w:rFonts w:ascii="Arial" w:hAnsi="Arial" w:cs="Arial"/>
        </w:rPr>
        <w:t>месяцем</w:t>
      </w:r>
      <w:r w:rsidR="005C1753" w:rsidRPr="009A73EB">
        <w:rPr>
          <w:rFonts w:ascii="Arial" w:hAnsi="Arial" w:cs="Arial"/>
        </w:rPr>
        <w:t>,</w:t>
      </w:r>
      <w:r w:rsidR="00B47DE3" w:rsidRPr="009A73EB">
        <w:rPr>
          <w:rFonts w:ascii="Arial" w:hAnsi="Arial" w:cs="Arial"/>
        </w:rPr>
        <w:t xml:space="preserve"> в котором наступили </w:t>
      </w:r>
      <w:r w:rsidRPr="009A73EB">
        <w:rPr>
          <w:rFonts w:ascii="Arial" w:hAnsi="Arial" w:cs="Arial"/>
        </w:rPr>
        <w:t>Условия минимальной комиссии.</w:t>
      </w:r>
    </w:p>
    <w:p w:rsidR="00543F03" w:rsidRPr="009A73EB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вступает в силу с 01 декабря  2019</w:t>
      </w:r>
      <w:r w:rsidR="00081529" w:rsidRPr="009A73EB">
        <w:rPr>
          <w:rFonts w:ascii="Arial" w:hAnsi="Arial" w:cs="Arial"/>
        </w:rPr>
        <w:t xml:space="preserve"> года</w:t>
      </w:r>
      <w:r w:rsidRPr="009A73EB">
        <w:rPr>
          <w:rFonts w:ascii="Arial" w:hAnsi="Arial" w:cs="Arial"/>
        </w:rPr>
        <w:t>. При этом первым календарным месяцем</w:t>
      </w:r>
      <w:r w:rsidR="005C1753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на основании которого  рассчитывается Банком минимальная комиссия в соответствии в п.7.1. Приложения № 3</w:t>
      </w:r>
      <w:r w:rsidR="005C1753" w:rsidRPr="009A73EB">
        <w:rPr>
          <w:rFonts w:ascii="Arial" w:hAnsi="Arial" w:cs="Arial"/>
        </w:rPr>
        <w:t>,</w:t>
      </w:r>
      <w:r w:rsidR="00081529" w:rsidRPr="009A73EB">
        <w:rPr>
          <w:rFonts w:ascii="Arial" w:hAnsi="Arial" w:cs="Arial"/>
        </w:rPr>
        <w:t xml:space="preserve"> </w:t>
      </w:r>
      <w:r w:rsidRPr="009A73EB">
        <w:rPr>
          <w:rFonts w:ascii="Arial" w:hAnsi="Arial" w:cs="Arial"/>
        </w:rPr>
        <w:t xml:space="preserve"> является ноябрь 2019 года.</w:t>
      </w:r>
    </w:p>
    <w:p w:rsidR="00A008D9" w:rsidRDefault="00543F03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Тариф, определенный пунктом 7.1.Приложения № 3,  не применяется к Клиентам, являющимися</w:t>
      </w:r>
      <w:r w:rsidR="00A008D9">
        <w:rPr>
          <w:rFonts w:ascii="Arial" w:hAnsi="Arial" w:cs="Arial"/>
        </w:rPr>
        <w:t>: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43F03" w:rsidRPr="009A73EB">
        <w:rPr>
          <w:rFonts w:ascii="Arial" w:hAnsi="Arial" w:cs="Arial"/>
        </w:rPr>
        <w:t xml:space="preserve"> кредитными организациями</w:t>
      </w:r>
      <w:r>
        <w:rPr>
          <w:rFonts w:ascii="Arial" w:hAnsi="Arial" w:cs="Arial"/>
        </w:rPr>
        <w:t>;</w:t>
      </w:r>
    </w:p>
    <w:p w:rsidR="00543F03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эмитентами, с которыми </w:t>
      </w:r>
      <w:r w:rsidR="008B3499" w:rsidRPr="009A73EB">
        <w:rPr>
          <w:rFonts w:ascii="Arial" w:hAnsi="Arial" w:cs="Arial"/>
        </w:rPr>
        <w:t>заключен</w:t>
      </w:r>
      <w:r w:rsidR="001B000D" w:rsidRPr="009A73EB">
        <w:rPr>
          <w:rFonts w:ascii="Arial" w:hAnsi="Arial" w:cs="Arial"/>
        </w:rPr>
        <w:t>ы д</w:t>
      </w:r>
      <w:r w:rsidR="008B3499" w:rsidRPr="009A73EB">
        <w:rPr>
          <w:rFonts w:ascii="Arial" w:hAnsi="Arial" w:cs="Arial"/>
        </w:rPr>
        <w:t>оговор</w:t>
      </w:r>
      <w:r w:rsidR="001B000D" w:rsidRPr="009A73EB">
        <w:rPr>
          <w:rFonts w:ascii="Arial" w:hAnsi="Arial" w:cs="Arial"/>
        </w:rPr>
        <w:t xml:space="preserve">ы </w:t>
      </w:r>
      <w:r w:rsidR="008B3499" w:rsidRPr="009A73EB">
        <w:rPr>
          <w:rFonts w:ascii="Arial" w:hAnsi="Arial" w:cs="Arial"/>
        </w:rPr>
        <w:t xml:space="preserve"> об оказании</w:t>
      </w:r>
      <w:r w:rsidR="001B000D" w:rsidRPr="009A73EB">
        <w:rPr>
          <w:rFonts w:ascii="Arial" w:hAnsi="Arial" w:cs="Arial"/>
        </w:rPr>
        <w:t xml:space="preserve"> Банком</w:t>
      </w:r>
      <w:r w:rsidR="008B3499" w:rsidRPr="009A73EB">
        <w:rPr>
          <w:rFonts w:ascii="Arial" w:hAnsi="Arial" w:cs="Arial"/>
        </w:rPr>
        <w:t xml:space="preserve"> услуг </w:t>
      </w:r>
      <w:r w:rsidR="001B000D" w:rsidRPr="009A73EB">
        <w:rPr>
          <w:rFonts w:ascii="Arial" w:hAnsi="Arial" w:cs="Arial"/>
        </w:rPr>
        <w:t xml:space="preserve"> Клиенту </w:t>
      </w:r>
      <w:r w:rsidR="008B3499" w:rsidRPr="009A73EB">
        <w:rPr>
          <w:rFonts w:ascii="Arial" w:hAnsi="Arial" w:cs="Arial"/>
        </w:rPr>
        <w:t xml:space="preserve">по организации размещения </w:t>
      </w:r>
      <w:r w:rsidR="001B000D" w:rsidRPr="009A73EB">
        <w:rPr>
          <w:rFonts w:ascii="Arial" w:hAnsi="Arial" w:cs="Arial"/>
        </w:rPr>
        <w:t xml:space="preserve">/ по размещению </w:t>
      </w:r>
      <w:r w:rsidR="008B3499" w:rsidRPr="009A73EB">
        <w:rPr>
          <w:rFonts w:ascii="Arial" w:hAnsi="Arial" w:cs="Arial"/>
        </w:rPr>
        <w:t>эмиссионных ценных бумаг</w:t>
      </w:r>
      <w:r>
        <w:rPr>
          <w:rFonts w:ascii="Arial" w:hAnsi="Arial" w:cs="Arial"/>
        </w:rPr>
        <w:t>, агентские договоры по выкупу облигаций;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микрофинансовым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>;</w:t>
      </w:r>
    </w:p>
    <w:p w:rsidR="00A008D9" w:rsidRDefault="00A008D9" w:rsidP="00201B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в процессе ликвидации (банкротства);</w:t>
      </w:r>
    </w:p>
    <w:p w:rsidR="00157B07" w:rsidRDefault="00A008D9" w:rsidP="00157B07">
      <w:pPr>
        <w:ind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- иностранным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организациям</w:t>
      </w:r>
      <w:r w:rsidR="00A16CE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, которые в соответствии </w:t>
      </w:r>
      <w:r w:rsidR="00157B07">
        <w:rPr>
          <w:rFonts w:ascii="Arial" w:hAnsi="Arial" w:cs="Arial"/>
        </w:rPr>
        <w:t>с их</w:t>
      </w:r>
      <w:r>
        <w:rPr>
          <w:rFonts w:ascii="Arial" w:hAnsi="Arial" w:cs="Arial"/>
        </w:rPr>
        <w:t xml:space="preserve"> </w:t>
      </w:r>
      <w:r w:rsidR="00157B07">
        <w:rPr>
          <w:rFonts w:ascii="Arial" w:hAnsi="Arial" w:cs="Arial"/>
        </w:rPr>
        <w:t xml:space="preserve"> личными законами вправе, не являясь собственником ценных бумаг, осуществлять от своего им</w:t>
      </w:r>
      <w:r w:rsidR="00157B07">
        <w:rPr>
          <w:rFonts w:ascii="Arial" w:hAnsi="Arial" w:cs="Arial"/>
          <w:lang w:eastAsia="ru-RU"/>
        </w:rPr>
        <w:t>ени и в интересах других лиц любые юридические и фактические действия с ценными бумагами, а также осуществлять права по ценным бумагам</w:t>
      </w:r>
      <w:r w:rsidR="00A16CE7">
        <w:rPr>
          <w:rFonts w:ascii="Arial" w:hAnsi="Arial" w:cs="Arial"/>
          <w:lang w:eastAsia="ru-RU"/>
        </w:rPr>
        <w:t>.</w:t>
      </w:r>
    </w:p>
    <w:p w:rsidR="00A008D9" w:rsidRPr="009A73EB" w:rsidRDefault="00A008D9" w:rsidP="00201B6A">
      <w:pPr>
        <w:ind w:firstLine="708"/>
        <w:jc w:val="both"/>
        <w:rPr>
          <w:rFonts w:ascii="Arial" w:hAnsi="Arial" w:cs="Arial"/>
        </w:rPr>
      </w:pPr>
    </w:p>
    <w:p w:rsidR="00E47AF6" w:rsidRPr="009A73EB" w:rsidRDefault="00E47AF6" w:rsidP="00B82BCE">
      <w:pPr>
        <w:pStyle w:val="af3"/>
        <w:ind w:left="1428"/>
        <w:jc w:val="both"/>
        <w:rPr>
          <w:rFonts w:ascii="Arial" w:hAnsi="Arial" w:cs="Arial"/>
          <w:bCs/>
          <w:iCs/>
        </w:rPr>
      </w:pPr>
    </w:p>
    <w:p w:rsidR="00CF51AC" w:rsidRPr="009A73EB" w:rsidRDefault="00081529" w:rsidP="00201B6A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</w:t>
      </w:r>
      <w:r w:rsidR="00877DF3"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CF51AC" w:rsidRPr="009A73EB" w:rsidRDefault="00CF51AC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B82BCE" w:rsidRPr="009A73EB" w:rsidRDefault="00B82BCE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6" w:name="_Toc63956624"/>
      <w:r w:rsidRPr="009A73EB">
        <w:rPr>
          <w:rFonts w:ascii="Arial" w:hAnsi="Arial" w:cs="Arial"/>
          <w:b/>
          <w:i/>
        </w:rPr>
        <w:t xml:space="preserve">Плата за хранение </w:t>
      </w:r>
      <w:r w:rsidR="002C217A" w:rsidRPr="009A73EB">
        <w:rPr>
          <w:rFonts w:ascii="Arial" w:hAnsi="Arial" w:cs="Arial"/>
          <w:b/>
          <w:i/>
        </w:rPr>
        <w:t xml:space="preserve">денежных средств в </w:t>
      </w:r>
      <w:r w:rsidRPr="009A73EB">
        <w:rPr>
          <w:rFonts w:ascii="Arial" w:hAnsi="Arial" w:cs="Arial"/>
          <w:b/>
          <w:i/>
        </w:rPr>
        <w:t>иностранной валют</w:t>
      </w:r>
      <w:r w:rsidR="002C217A" w:rsidRPr="009A73EB">
        <w:rPr>
          <w:rFonts w:ascii="Arial" w:hAnsi="Arial" w:cs="Arial"/>
          <w:b/>
          <w:i/>
        </w:rPr>
        <w:t>е на инвестиционных счетах Клиента</w:t>
      </w:r>
      <w:r w:rsidRPr="009A73EB">
        <w:rPr>
          <w:rFonts w:ascii="Arial" w:hAnsi="Arial" w:cs="Arial"/>
          <w:b/>
          <w:i/>
        </w:rPr>
        <w:t>:</w:t>
      </w:r>
      <w:bookmarkEnd w:id="66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CF51AC" w:rsidRPr="009A73EB" w:rsidRDefault="00B82BCE" w:rsidP="00201B6A">
      <w:pPr>
        <w:ind w:left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В случае наличия на Инвестиционных счетах Клиента среднемесячного остатка в иностранной валюте Евро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EUR</w:t>
      </w:r>
      <w:r w:rsidR="00877DF3" w:rsidRPr="009A73EB">
        <w:rPr>
          <w:rFonts w:ascii="Arial" w:hAnsi="Arial" w:cs="Arial"/>
          <w:bCs/>
          <w:iCs/>
        </w:rPr>
        <w:t>)</w:t>
      </w:r>
      <w:r w:rsidRPr="009A73EB">
        <w:rPr>
          <w:rFonts w:ascii="Arial" w:hAnsi="Arial" w:cs="Arial"/>
          <w:bCs/>
          <w:iCs/>
        </w:rPr>
        <w:t xml:space="preserve"> </w:t>
      </w:r>
      <w:r w:rsidR="008C2A93" w:rsidRPr="009A73EB">
        <w:rPr>
          <w:rFonts w:ascii="Arial" w:hAnsi="Arial" w:cs="Arial"/>
          <w:bCs/>
          <w:iCs/>
        </w:rPr>
        <w:t xml:space="preserve">или Швейцарский франк </w:t>
      </w:r>
      <w:r w:rsidR="00AE4440" w:rsidRPr="009A73EB">
        <w:rPr>
          <w:rFonts w:ascii="Arial" w:hAnsi="Arial" w:cs="Arial"/>
          <w:bCs/>
          <w:iCs/>
        </w:rPr>
        <w:t>(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="00877DF3" w:rsidRPr="009A73EB">
        <w:rPr>
          <w:rFonts w:ascii="Arial" w:hAnsi="Arial" w:cs="Arial"/>
          <w:bCs/>
          <w:iCs/>
        </w:rPr>
        <w:t xml:space="preserve">) </w:t>
      </w:r>
      <w:r w:rsidRPr="009A73EB">
        <w:rPr>
          <w:rFonts w:ascii="Arial" w:hAnsi="Arial" w:cs="Arial"/>
          <w:bCs/>
          <w:iCs/>
        </w:rPr>
        <w:t xml:space="preserve">в размере </w:t>
      </w:r>
      <w:r w:rsidR="00D738A6" w:rsidRPr="009A73EB">
        <w:rPr>
          <w:rFonts w:ascii="Arial" w:hAnsi="Arial" w:cs="Arial"/>
          <w:bCs/>
          <w:iCs/>
        </w:rPr>
        <w:t>1</w:t>
      </w:r>
      <w:r w:rsidRPr="009A73EB">
        <w:rPr>
          <w:rFonts w:ascii="Arial" w:hAnsi="Arial" w:cs="Arial"/>
          <w:bCs/>
          <w:iCs/>
        </w:rPr>
        <w:t xml:space="preserve">00 000 </w:t>
      </w:r>
      <w:r w:rsidR="00877DF3" w:rsidRPr="009A73EB">
        <w:rPr>
          <w:rFonts w:ascii="Arial" w:hAnsi="Arial" w:cs="Arial"/>
          <w:bCs/>
          <w:iCs/>
        </w:rPr>
        <w:t>EUR</w:t>
      </w:r>
      <w:r w:rsidR="008C2A93" w:rsidRPr="009A73EB">
        <w:rPr>
          <w:rFonts w:ascii="Arial" w:hAnsi="Arial" w:cs="Arial"/>
          <w:bCs/>
          <w:iCs/>
        </w:rPr>
        <w:t xml:space="preserve"> или </w:t>
      </w:r>
      <w:r w:rsidR="00AE4440" w:rsidRPr="009A73EB">
        <w:rPr>
          <w:rFonts w:ascii="Arial" w:hAnsi="Arial" w:cs="Arial"/>
          <w:bCs/>
          <w:iCs/>
        </w:rPr>
        <w:t xml:space="preserve">100 000 </w:t>
      </w:r>
      <w:r w:rsidR="00AE4440" w:rsidRPr="009A73EB">
        <w:rPr>
          <w:rFonts w:ascii="Arial" w:hAnsi="Arial" w:cs="Arial"/>
          <w:bCs/>
          <w:iCs/>
          <w:lang w:val="en-US"/>
        </w:rPr>
        <w:t>CHF</w:t>
      </w:r>
      <w:r w:rsidRPr="009A73EB">
        <w:rPr>
          <w:rFonts w:ascii="Arial" w:hAnsi="Arial" w:cs="Arial"/>
          <w:bCs/>
          <w:iCs/>
        </w:rPr>
        <w:t xml:space="preserve"> </w:t>
      </w:r>
      <w:r w:rsidR="00081529" w:rsidRPr="009A73EB">
        <w:rPr>
          <w:rFonts w:ascii="Arial" w:hAnsi="Arial" w:cs="Arial"/>
          <w:bCs/>
          <w:iCs/>
        </w:rPr>
        <w:t xml:space="preserve"> </w:t>
      </w:r>
      <w:r w:rsidRPr="009A73EB">
        <w:rPr>
          <w:rFonts w:ascii="Arial" w:hAnsi="Arial" w:cs="Arial"/>
          <w:bCs/>
          <w:iCs/>
        </w:rPr>
        <w:t>и более</w:t>
      </w:r>
      <w:r w:rsidR="00081529" w:rsidRPr="009A73EB">
        <w:rPr>
          <w:rFonts w:ascii="Arial" w:hAnsi="Arial" w:cs="Arial"/>
          <w:bCs/>
          <w:iCs/>
        </w:rPr>
        <w:t xml:space="preserve"> (</w:t>
      </w:r>
      <w:r w:rsidR="0094372B" w:rsidRPr="009A73EB">
        <w:rPr>
          <w:rFonts w:ascii="Arial" w:hAnsi="Arial" w:cs="Arial"/>
          <w:bCs/>
          <w:iCs/>
        </w:rPr>
        <w:t>далее - Условия платы за хранение)</w:t>
      </w:r>
      <w:r w:rsidRPr="009A73EB">
        <w:rPr>
          <w:rFonts w:ascii="Arial" w:hAnsi="Arial" w:cs="Arial"/>
          <w:bCs/>
          <w:iCs/>
        </w:rPr>
        <w:t>, Банк взимает с Клиента плату рассчитанную по формуле:</w:t>
      </w:r>
      <w:r w:rsidR="00877DF3" w:rsidRPr="009A73EB">
        <w:rPr>
          <w:rFonts w:ascii="Arial" w:hAnsi="Arial" w:cs="Arial"/>
          <w:bCs/>
          <w:iCs/>
        </w:rPr>
        <w:t xml:space="preserve"> </w:t>
      </w:r>
    </w:p>
    <w:p w:rsidR="00B82BCE" w:rsidRPr="009A73EB" w:rsidRDefault="00B82BCE" w:rsidP="00B82BCE">
      <w:pPr>
        <w:ind w:left="708"/>
        <w:jc w:val="both"/>
        <w:rPr>
          <w:rFonts w:ascii="Arial" w:hAnsi="Arial" w:cs="Arial"/>
          <w:bCs/>
          <w:i/>
          <w:iCs/>
          <w:lang w:val="en-US"/>
        </w:rPr>
      </w:pPr>
      <m:oMathPara>
        <m:oMath>
          <m:r>
            <w:rPr>
              <w:rFonts w:ascii="Cambria Math" w:hAnsi="Cambria Math" w:cs="Arial"/>
            </w:rPr>
            <m:t>Comission=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</w:rPr>
              </m:ctrlPr>
            </m:naryPr>
            <m:sub>
              <m:r>
                <w:rPr>
                  <w:rFonts w:ascii="Cambria Math" w:hAnsi="Cambria Math" w:cs="Arial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</w:rPr>
                <m:t>*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iCs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bCs/>
                          <w:i/>
                          <w:iCs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Arial"/>
                      <w:lang w:val="en-US"/>
                    </w:rPr>
                    <m:t>+0.021%</m:t>
                  </m:r>
                </m:e>
              </m:d>
            </m:e>
          </m:nary>
        </m:oMath>
      </m:oMathPara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/>
          <w:i/>
        </w:rPr>
      </w:pP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Cs/>
        </w:rPr>
        <w:t>где:</w:t>
      </w:r>
    </w:p>
    <w:p w:rsidR="00B82BCE" w:rsidRPr="009A73EB" w:rsidRDefault="00E3635A" w:rsidP="00B82BCE">
      <w:pPr>
        <w:ind w:firstLine="708"/>
        <w:jc w:val="both"/>
        <w:rPr>
          <w:rFonts w:ascii="Arial" w:hAnsi="Arial" w:cs="Arial"/>
          <w:bCs/>
          <w:iCs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B82BCE" w:rsidRPr="009A73EB">
        <w:rPr>
          <w:rFonts w:ascii="Arial" w:hAnsi="Arial" w:cs="Arial"/>
          <w:bCs/>
          <w:iCs/>
        </w:rPr>
        <w:t xml:space="preserve"> – размер денежных средств учитываемых на Счетах Клиента </w:t>
      </w:r>
      <w:r w:rsidR="002204BB" w:rsidRPr="009A73EB">
        <w:rPr>
          <w:rFonts w:ascii="Arial" w:hAnsi="Arial" w:cs="Arial"/>
          <w:bCs/>
          <w:iCs/>
        </w:rPr>
        <w:t xml:space="preserve">по </w:t>
      </w:r>
      <w:r w:rsidR="002204BB" w:rsidRPr="009A73EB">
        <w:rPr>
          <w:rFonts w:ascii="Arial" w:hAnsi="Arial" w:cs="Arial"/>
          <w:bCs/>
          <w:iCs/>
          <w:lang w:val="en-US"/>
        </w:rPr>
        <w:t>i</w:t>
      </w:r>
      <w:r w:rsidR="00877DF3" w:rsidRPr="009A73EB">
        <w:rPr>
          <w:rFonts w:ascii="Arial" w:hAnsi="Arial" w:cs="Arial"/>
          <w:bCs/>
          <w:iCs/>
        </w:rPr>
        <w:t>-</w:t>
      </w:r>
      <w:r w:rsidR="002204BB" w:rsidRPr="009A73EB">
        <w:rPr>
          <w:rFonts w:ascii="Arial" w:hAnsi="Arial" w:cs="Arial"/>
          <w:bCs/>
          <w:iCs/>
        </w:rPr>
        <w:t>й иностранной валюте</w:t>
      </w:r>
      <w:r w:rsidR="00877DF3" w:rsidRPr="009A73EB">
        <w:rPr>
          <w:rFonts w:ascii="Arial" w:hAnsi="Arial" w:cs="Arial"/>
          <w:bCs/>
          <w:iCs/>
        </w:rPr>
        <w:t>;</w:t>
      </w:r>
    </w:p>
    <w:p w:rsidR="006C4360" w:rsidRPr="009A73EB" w:rsidRDefault="00877DF3" w:rsidP="00B82BCE">
      <w:pPr>
        <w:ind w:firstLine="708"/>
        <w:jc w:val="both"/>
        <w:rPr>
          <w:rFonts w:ascii="Arial" w:hAnsi="Arial" w:cs="Arial"/>
          <w:bCs/>
          <w:iCs/>
        </w:rPr>
      </w:pPr>
      <w:r w:rsidRPr="009A73EB">
        <w:rPr>
          <w:rFonts w:ascii="Arial" w:hAnsi="Arial" w:cs="Arial"/>
          <w:bCs/>
          <w:i/>
          <w:lang w:val="en-US"/>
        </w:rPr>
        <w:t>i</w:t>
      </w:r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–</w:t>
      </w:r>
      <w:r w:rsidRPr="009A73EB">
        <w:rPr>
          <w:rFonts w:ascii="Arial" w:hAnsi="Arial" w:cs="Arial"/>
          <w:bCs/>
          <w:iCs/>
        </w:rPr>
        <w:t xml:space="preserve"> </w:t>
      </w:r>
      <w:r w:rsidR="006C4360" w:rsidRPr="009A73EB">
        <w:rPr>
          <w:rFonts w:ascii="Arial" w:hAnsi="Arial" w:cs="Arial"/>
          <w:bCs/>
          <w:iCs/>
        </w:rPr>
        <w:t>валюта Евро либо валюта Швейцарский франк</w:t>
      </w:r>
      <w:r w:rsidRPr="009A73EB">
        <w:rPr>
          <w:rFonts w:ascii="Arial" w:hAnsi="Arial" w:cs="Arial"/>
          <w:bCs/>
          <w:iCs/>
        </w:rPr>
        <w:t>;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</w:rPr>
      </w:pPr>
      <m:oMath>
        <m:r>
          <w:rPr>
            <w:rFonts w:ascii="Cambria Math" w:hAnsi="Cambria Math" w:cs="Arial"/>
            <w:lang w:val="en-US"/>
          </w:rPr>
          <m:t>k</m:t>
        </m:r>
      </m:oMath>
      <w:r w:rsidR="00877DF3" w:rsidRPr="009A73EB">
        <w:rPr>
          <w:rFonts w:ascii="Arial" w:hAnsi="Arial" w:cs="Arial"/>
          <w:bCs/>
          <w:i/>
          <w:iCs/>
        </w:rPr>
        <w:t xml:space="preserve"> – </w:t>
      </w:r>
      <w:r w:rsidR="00BD1075" w:rsidRPr="009A73EB">
        <w:rPr>
          <w:rFonts w:ascii="Arial" w:hAnsi="Arial" w:cs="Arial"/>
          <w:bCs/>
        </w:rPr>
        <w:t xml:space="preserve">Величина </w:t>
      </w:r>
      <w:r w:rsidR="003F7512" w:rsidRPr="009A73EB">
        <w:rPr>
          <w:rFonts w:ascii="Arial" w:hAnsi="Arial" w:cs="Arial"/>
          <w:bCs/>
        </w:rPr>
        <w:t xml:space="preserve">последней опубликованной на дату взимания комиссии </w:t>
      </w:r>
      <w:r w:rsidR="00BD1075" w:rsidRPr="009A73EB">
        <w:rPr>
          <w:rFonts w:ascii="Arial" w:hAnsi="Arial" w:cs="Arial"/>
          <w:bCs/>
        </w:rPr>
        <w:t>эффективной ставки</w:t>
      </w:r>
      <w:r w:rsidR="00AE4440" w:rsidRPr="009A73EB">
        <w:rPr>
          <w:rFonts w:ascii="Arial" w:hAnsi="Arial" w:cs="Arial"/>
          <w:bCs/>
        </w:rPr>
        <w:t xml:space="preserve"> по </w:t>
      </w:r>
      <w:r w:rsidR="00AE4440" w:rsidRPr="009A73EB">
        <w:rPr>
          <w:rFonts w:ascii="Arial" w:hAnsi="Arial" w:cs="Arial"/>
          <w:bCs/>
          <w:lang w:val="en-US"/>
        </w:rPr>
        <w:t>i</w:t>
      </w:r>
      <w:r w:rsidR="00AE4440" w:rsidRPr="009A73EB">
        <w:rPr>
          <w:rFonts w:ascii="Arial" w:hAnsi="Arial" w:cs="Arial"/>
          <w:bCs/>
        </w:rPr>
        <w:t>-й валюте</w:t>
      </w:r>
      <w:r w:rsidR="00BD1075" w:rsidRPr="009A73EB">
        <w:rPr>
          <w:rFonts w:ascii="Arial" w:hAnsi="Arial" w:cs="Arial"/>
          <w:bCs/>
        </w:rPr>
        <w:t>, используемой в целях расчета стоимости услуги «Хранение денежных средств в иностранной валюте на банковских счетах Клиента в НКО АО НРД»</w:t>
      </w:r>
      <w:r w:rsidR="00C028AF" w:rsidRPr="009A73EB">
        <w:rPr>
          <w:rFonts w:ascii="Arial" w:hAnsi="Arial" w:cs="Arial"/>
          <w:bCs/>
        </w:rPr>
        <w:t>*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 </w:t>
      </w:r>
      <w:r w:rsidR="002C217A" w:rsidRPr="009A73EB">
        <w:rPr>
          <w:rFonts w:ascii="Arial" w:hAnsi="Arial" w:cs="Arial"/>
        </w:rPr>
        <w:t xml:space="preserve">на инвестиционных счетах Клиента </w:t>
      </w:r>
      <w:r w:rsidRPr="009A73EB">
        <w:rPr>
          <w:rFonts w:ascii="Arial" w:hAnsi="Arial" w:cs="Arial"/>
        </w:rPr>
        <w:t>взимается за каждый календарный месяц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94372B" w:rsidRPr="009A73EB" w:rsidRDefault="0094372B" w:rsidP="0094372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lastRenderedPageBreak/>
        <w:t xml:space="preserve">Плата за хранение </w:t>
      </w:r>
      <w:r w:rsidR="002C217A" w:rsidRPr="009A73EB">
        <w:rPr>
          <w:rFonts w:ascii="Arial" w:hAnsi="Arial" w:cs="Arial"/>
        </w:rPr>
        <w:t xml:space="preserve">денежных средств в </w:t>
      </w:r>
      <w:r w:rsidRPr="009A73EB">
        <w:rPr>
          <w:rFonts w:ascii="Arial" w:hAnsi="Arial" w:cs="Arial"/>
        </w:rPr>
        <w:t>иностранной валют</w:t>
      </w:r>
      <w:r w:rsidR="002C217A" w:rsidRPr="009A73EB">
        <w:rPr>
          <w:rFonts w:ascii="Arial" w:hAnsi="Arial" w:cs="Arial"/>
        </w:rPr>
        <w:t>е</w:t>
      </w:r>
      <w:r w:rsidRPr="009A73EB">
        <w:rPr>
          <w:rFonts w:ascii="Arial" w:hAnsi="Arial" w:cs="Arial"/>
        </w:rPr>
        <w:t xml:space="preserve"> </w:t>
      </w:r>
      <w:r w:rsidR="002C217A" w:rsidRPr="009A73EB">
        <w:rPr>
          <w:rFonts w:ascii="Arial" w:hAnsi="Arial" w:cs="Arial"/>
        </w:rPr>
        <w:t>на инвестиционных счетах Клиента</w:t>
      </w:r>
      <w:r w:rsidRPr="009A73EB">
        <w:rPr>
          <w:rFonts w:ascii="Arial" w:hAnsi="Arial" w:cs="Arial"/>
        </w:rPr>
        <w:t xml:space="preserve"> взимается  не позднее 5 (пятого) рабочего дня месяца, следующего за календарным месяцем</w:t>
      </w:r>
      <w:r w:rsidR="00285859" w:rsidRPr="009A73EB">
        <w:rPr>
          <w:rFonts w:ascii="Arial" w:hAnsi="Arial" w:cs="Arial"/>
        </w:rPr>
        <w:t>,</w:t>
      </w:r>
      <w:r w:rsidRPr="009A73EB">
        <w:rPr>
          <w:rFonts w:ascii="Arial" w:hAnsi="Arial" w:cs="Arial"/>
        </w:rPr>
        <w:t xml:space="preserve"> в котором наступили Условия платы за хранение.</w:t>
      </w:r>
    </w:p>
    <w:p w:rsidR="00176632" w:rsidRPr="009A73EB" w:rsidRDefault="00176632">
      <w:pPr>
        <w:ind w:firstLine="708"/>
        <w:jc w:val="both"/>
        <w:rPr>
          <w:rFonts w:ascii="Arial" w:hAnsi="Arial" w:cs="Arial"/>
          <w:bCs/>
        </w:rPr>
      </w:pPr>
    </w:p>
    <w:p w:rsidR="00C028AF" w:rsidRPr="009A73EB" w:rsidRDefault="00C028AF">
      <w:pPr>
        <w:ind w:firstLine="708"/>
        <w:jc w:val="both"/>
        <w:rPr>
          <w:rFonts w:ascii="Arial" w:hAnsi="Arial" w:cs="Arial"/>
          <w:bCs/>
        </w:rPr>
      </w:pPr>
      <w:r w:rsidRPr="009A73EB">
        <w:rPr>
          <w:rFonts w:ascii="Arial" w:hAnsi="Arial" w:cs="Arial"/>
          <w:bCs/>
        </w:rPr>
        <w:t xml:space="preserve">* На дату публикации данных тарифных планов, величина </w:t>
      </w:r>
      <w:r w:rsidR="00D73ABA" w:rsidRPr="009A73EB">
        <w:rPr>
          <w:rFonts w:ascii="Arial" w:hAnsi="Arial" w:cs="Arial"/>
          <w:bCs/>
        </w:rPr>
        <w:t>эффективной ставки, используемой в целях расчета стоимости услуги «Хранение денежных средств в иностранной валюте на банковских счетах Клиента в НКО АО НРД» опубликована на странице</w:t>
      </w:r>
      <w:r w:rsidR="009F77E2" w:rsidRPr="009A73EB">
        <w:rPr>
          <w:rFonts w:ascii="Arial" w:hAnsi="Arial" w:cs="Arial"/>
          <w:bCs/>
        </w:rPr>
        <w:t xml:space="preserve"> в сети Интернет:</w:t>
      </w:r>
      <w:r w:rsidR="009F77E2" w:rsidRPr="009A73EB">
        <w:t xml:space="preserve"> </w:t>
      </w:r>
      <w:hyperlink r:id="rId26" w:history="1">
        <w:r w:rsidR="00737419" w:rsidRPr="009A73EB">
          <w:rPr>
            <w:rStyle w:val="a4"/>
            <w:rFonts w:ascii="Arial" w:hAnsi="Arial" w:cs="Arial"/>
            <w:bCs/>
          </w:rPr>
          <w:t>https://www.nsd.ru/ru/fees/rates/</w:t>
        </w:r>
      </w:hyperlink>
    </w:p>
    <w:p w:rsidR="00737419" w:rsidRPr="009A73EB" w:rsidRDefault="00737419">
      <w:pPr>
        <w:ind w:firstLine="708"/>
        <w:jc w:val="both"/>
        <w:rPr>
          <w:rFonts w:ascii="Arial" w:hAnsi="Arial" w:cs="Arial"/>
          <w:bCs/>
        </w:rPr>
      </w:pPr>
    </w:p>
    <w:p w:rsidR="00737419" w:rsidRPr="009A73EB" w:rsidRDefault="00737419" w:rsidP="009A73EB">
      <w:pPr>
        <w:ind w:firstLine="708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В соответствии с пп.12.2 п.2 ст.149 Налогового кодекса Российской Федерации НДС не облагается.</w:t>
      </w:r>
    </w:p>
    <w:p w:rsidR="00B82BCE" w:rsidRPr="009A73EB" w:rsidRDefault="00B82BCE" w:rsidP="00B82BCE">
      <w:pPr>
        <w:ind w:firstLine="708"/>
        <w:jc w:val="both"/>
        <w:rPr>
          <w:rFonts w:ascii="Arial" w:hAnsi="Arial" w:cs="Arial"/>
          <w:bCs/>
          <w:iCs/>
        </w:rPr>
      </w:pPr>
    </w:p>
    <w:p w:rsidR="00D87BD4" w:rsidRPr="009A73EB" w:rsidRDefault="00C77D17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bookmarkStart w:id="67" w:name="_Toc63956625"/>
      <w:r w:rsidRPr="009A73EB">
        <w:rPr>
          <w:rFonts w:ascii="Arial" w:hAnsi="Arial" w:cs="Arial"/>
          <w:b/>
          <w:i/>
        </w:rPr>
        <w:t>Плата за вывод денежных средств</w:t>
      </w:r>
      <w:bookmarkEnd w:id="67"/>
    </w:p>
    <w:p w:rsidR="00201B6A" w:rsidRPr="009A73EB" w:rsidRDefault="00201B6A" w:rsidP="00201B6A">
      <w:pPr>
        <w:pStyle w:val="-11"/>
        <w:tabs>
          <w:tab w:val="left" w:pos="1134"/>
        </w:tabs>
        <w:ind w:left="709" w:firstLine="0"/>
        <w:jc w:val="both"/>
        <w:outlineLvl w:val="1"/>
        <w:rPr>
          <w:rFonts w:ascii="Arial" w:hAnsi="Arial" w:cs="Arial"/>
          <w:b/>
          <w:i/>
        </w:rPr>
      </w:pP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 – кредитной организации, открытого в рамках Инвестиционного счёта, на счета Клиента в других кредитных организациях Банк взимает комиссию в соответствии с Тарифами ПАО «Бест Эффортс Банк» по обслуживанию кредитных организаций, утвержденных Банком и опубликованных на Сайте Банка.</w:t>
      </w:r>
    </w:p>
    <w:p w:rsidR="00D87BD4" w:rsidRPr="009A73EB" w:rsidRDefault="00C77D17">
      <w:pPr>
        <w:ind w:firstLine="708"/>
        <w:jc w:val="both"/>
      </w:pPr>
      <w:r w:rsidRPr="009A73EB">
        <w:rPr>
          <w:rFonts w:ascii="Arial" w:hAnsi="Arial" w:cs="Arial"/>
        </w:rPr>
        <w:t>За перевод иностранной валюты со Счёта Клиента, не являющегося кредитной организацией, открытого в рамках Инвестиционного счёта, на счета Клиента в других кредитных организациях Банк взимает комиссию в соответствии с Тарифами комиссионного вознаграждения за услуги, предоставляемые ПАО «Бест Эффортс Банк» юридическим лицам, индивидуальным предпринимателям и физическим лицам, занимающимся в установленном законодательством РФ порядке частной практикой, утверждённых Банком и опубликованных на Сайте Банка.</w:t>
      </w:r>
    </w:p>
    <w:p w:rsidR="00D87BD4" w:rsidRPr="00D66878" w:rsidRDefault="00C77D17" w:rsidP="00D66878">
      <w:pPr>
        <w:ind w:firstLine="708"/>
        <w:jc w:val="both"/>
      </w:pPr>
      <w:r w:rsidRPr="009A73EB">
        <w:rPr>
          <w:rFonts w:ascii="Arial" w:hAnsi="Arial" w:cs="Arial"/>
        </w:rPr>
        <w:t xml:space="preserve">За перевод российских рублей со Счета Клиента, в том числе Клиента - кредитной организации, вознаграждение Банком не взимается. </w:t>
      </w:r>
    </w:p>
    <w:p w:rsidR="00D87BD4" w:rsidRPr="009A73EB" w:rsidRDefault="00D87BD4">
      <w:pPr>
        <w:ind w:firstLine="708"/>
        <w:jc w:val="both"/>
        <w:rPr>
          <w:rFonts w:ascii="Arial" w:hAnsi="Arial" w:cs="Arial"/>
        </w:rPr>
      </w:pPr>
    </w:p>
    <w:p w:rsidR="00D87BD4" w:rsidRPr="009A73EB" w:rsidRDefault="00C77D17" w:rsidP="00C504CD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 w:rsidRPr="009A73EB">
        <w:rPr>
          <w:rFonts w:ascii="Arial" w:hAnsi="Arial" w:cs="Arial"/>
          <w:b/>
          <w:i/>
        </w:rPr>
        <w:t xml:space="preserve"> </w:t>
      </w:r>
      <w:bookmarkStart w:id="68" w:name="_Toc63956626"/>
      <w:r w:rsidRPr="009A73EB">
        <w:rPr>
          <w:rFonts w:ascii="Arial" w:hAnsi="Arial" w:cs="Arial"/>
          <w:b/>
          <w:i/>
        </w:rPr>
        <w:t>Плата за предоставление отчетов на бумажных носителях</w:t>
      </w:r>
      <w:bookmarkEnd w:id="68"/>
    </w:p>
    <w:p w:rsidR="00D87BD4" w:rsidRPr="009A73EB" w:rsidRDefault="00D87BD4">
      <w:pPr>
        <w:rPr>
          <w:rFonts w:ascii="Arial" w:hAnsi="Arial" w:cs="Arial"/>
          <w:b/>
        </w:rPr>
      </w:pPr>
    </w:p>
    <w:p w:rsidR="00D87BD4" w:rsidRPr="009A73EB" w:rsidRDefault="00C77D17">
      <w:r w:rsidRPr="009A73EB">
        <w:rPr>
          <w:rFonts w:ascii="Arial" w:hAnsi="Arial" w:cs="Arial"/>
        </w:rPr>
        <w:t>Плата за предоставление Банком отчетов, указанных в статье 23 Регламента:</w:t>
      </w:r>
    </w:p>
    <w:p w:rsidR="00D87BD4" w:rsidRPr="009A73EB" w:rsidRDefault="00D87BD4">
      <w:pPr>
        <w:rPr>
          <w:rFonts w:ascii="Arial" w:hAnsi="Arial" w:cs="Arial"/>
        </w:rPr>
      </w:pP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782"/>
        <w:gridCol w:w="6022"/>
        <w:gridCol w:w="4546"/>
      </w:tblGrid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Форма предоставления отчета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/>
                <w:bCs/>
              </w:rPr>
              <w:t>Ставка вознаграждения, руб.</w:t>
            </w:r>
            <w:r w:rsidRPr="009A73EB">
              <w:rPr>
                <w:rFonts w:ascii="Arial" w:hAnsi="Arial" w:cs="Arial"/>
                <w:b/>
              </w:rPr>
              <w:t>*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менее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Не взимается</w:t>
            </w:r>
          </w:p>
        </w:tc>
      </w:tr>
      <w:tr w:rsidR="00D87BD4" w:rsidRPr="009A73EB">
        <w:trPr>
          <w:trHeight w:val="53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2.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>Бумажный носитель, более 10 листов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4" w:rsidRPr="009A73EB" w:rsidRDefault="00C77D17">
            <w:pPr>
              <w:autoSpaceDE w:val="0"/>
              <w:spacing w:line="276" w:lineRule="auto"/>
              <w:jc w:val="center"/>
            </w:pPr>
            <w:r w:rsidRPr="009A73EB">
              <w:rPr>
                <w:rFonts w:ascii="Arial" w:hAnsi="Arial" w:cs="Arial"/>
                <w:bCs/>
              </w:rPr>
              <w:t xml:space="preserve">20 </w:t>
            </w:r>
          </w:p>
        </w:tc>
      </w:tr>
    </w:tbl>
    <w:p w:rsidR="00D87BD4" w:rsidRPr="009A73EB" w:rsidRDefault="00D87BD4">
      <w:pPr>
        <w:rPr>
          <w:rFonts w:ascii="Arial" w:hAnsi="Arial" w:cs="Arial"/>
        </w:rPr>
      </w:pPr>
    </w:p>
    <w:p w:rsidR="00D87BD4" w:rsidRPr="009A73EB" w:rsidRDefault="00C77D17">
      <w:r w:rsidRPr="009A73EB">
        <w:rPr>
          <w:rFonts w:ascii="Arial" w:hAnsi="Arial" w:cs="Arial"/>
        </w:rPr>
        <w:t xml:space="preserve">Плата за предоставление отчетов на бумажном носителе в размере более 10 листов взимается за каждый последующий лист, начиная с 10 листа. </w:t>
      </w:r>
    </w:p>
    <w:p w:rsidR="00815DE2" w:rsidRDefault="00C77D17" w:rsidP="00067979">
      <w:pPr>
        <w:pStyle w:val="-11"/>
        <w:ind w:left="0" w:firstLine="0"/>
        <w:jc w:val="both"/>
        <w:rPr>
          <w:rFonts w:ascii="Arial" w:hAnsi="Arial" w:cs="Arial"/>
        </w:rPr>
      </w:pPr>
      <w:r w:rsidRPr="009A73EB">
        <w:rPr>
          <w:rFonts w:ascii="Arial" w:hAnsi="Arial" w:cs="Arial"/>
        </w:rPr>
        <w:t>* В соответствии с пп.12.2 п.2 ст.149 Налогового кодекса Российской Федерации НДС не облагается.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p w:rsidR="00C56F27" w:rsidRPr="007438E1" w:rsidRDefault="00400E03" w:rsidP="007438E1">
      <w:pPr>
        <w:pStyle w:val="-11"/>
        <w:numPr>
          <w:ilvl w:val="1"/>
          <w:numId w:val="5"/>
        </w:numPr>
        <w:tabs>
          <w:tab w:val="left" w:pos="1134"/>
        </w:tabs>
        <w:ind w:left="0" w:firstLine="709"/>
        <w:jc w:val="both"/>
        <w:outlineLvl w:val="1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</w:rPr>
        <w:t xml:space="preserve">Плата за предоставление информации по инвестиционным счетам клиента </w:t>
      </w:r>
      <w:r w:rsidRPr="00400E03">
        <w:rPr>
          <w:rFonts w:ascii="Arial" w:hAnsi="Arial" w:cs="Arial"/>
          <w:b/>
          <w:bCs/>
          <w:i/>
          <w:iCs/>
        </w:rPr>
        <w:t>третьим лицам</w:t>
      </w:r>
      <w:r>
        <w:rPr>
          <w:rFonts w:ascii="Arial" w:hAnsi="Arial" w:cs="Arial"/>
          <w:b/>
          <w:bCs/>
          <w:i/>
          <w:iCs/>
        </w:rPr>
        <w:t xml:space="preserve"> по письменному запросу </w:t>
      </w:r>
      <w:r w:rsidRPr="00400E03">
        <w:rPr>
          <w:rFonts w:ascii="Arial" w:hAnsi="Arial" w:cs="Arial"/>
          <w:b/>
          <w:bCs/>
          <w:i/>
          <w:iCs/>
        </w:rPr>
        <w:t>клиента</w:t>
      </w:r>
      <w:r>
        <w:rPr>
          <w:rFonts w:ascii="Arial" w:hAnsi="Arial" w:cs="Arial"/>
          <w:b/>
          <w:bCs/>
          <w:i/>
          <w:iCs/>
        </w:rPr>
        <w:t xml:space="preserve"> или третьих лиц (в т.ч. по запросу аудиторских компаний)</w:t>
      </w:r>
    </w:p>
    <w:p w:rsidR="00C56F27" w:rsidRDefault="00C56F27" w:rsidP="00067979">
      <w:pPr>
        <w:pStyle w:val="-11"/>
        <w:ind w:left="0" w:firstLine="0"/>
        <w:jc w:val="both"/>
        <w:rPr>
          <w:rFonts w:ascii="Arial" w:hAnsi="Arial" w:cs="Arial"/>
        </w:rPr>
      </w:pPr>
    </w:p>
    <w:tbl>
      <w:tblPr>
        <w:tblW w:w="11198" w:type="dxa"/>
        <w:tblInd w:w="7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4110"/>
      </w:tblGrid>
      <w:tr w:rsidR="00C56F27" w:rsidTr="007438E1">
        <w:trPr>
          <w:trHeight w:val="3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  <w:hideMark/>
          </w:tcPr>
          <w:p w:rsidR="00C56F27" w:rsidRPr="007438E1" w:rsidRDefault="007438E1" w:rsidP="007438E1">
            <w:pPr>
              <w:spacing w:line="252" w:lineRule="auto"/>
              <w:ind w:left="120" w:hanging="84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>Подтверждение сведений о состоянии счета, информации об остатках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7" w:type="dxa"/>
              <w:bottom w:w="0" w:type="dxa"/>
              <w:right w:w="1" w:type="dxa"/>
            </w:tcMar>
          </w:tcPr>
          <w:p w:rsidR="00C56F27" w:rsidRPr="007438E1" w:rsidRDefault="00C56F27" w:rsidP="007438E1">
            <w:pPr>
              <w:spacing w:line="252" w:lineRule="auto"/>
              <w:ind w:left="89" w:hanging="84"/>
              <w:jc w:val="center"/>
              <w:rPr>
                <w:rFonts w:ascii="Arial" w:hAnsi="Arial" w:cs="Arial"/>
                <w:bCs/>
              </w:rPr>
            </w:pPr>
            <w:r w:rsidRPr="007438E1">
              <w:rPr>
                <w:rFonts w:ascii="Arial" w:hAnsi="Arial" w:cs="Arial"/>
                <w:bCs/>
              </w:rPr>
              <w:t xml:space="preserve">2000 рублей за </w:t>
            </w:r>
            <w:r w:rsidR="007438E1" w:rsidRPr="007438E1">
              <w:rPr>
                <w:rFonts w:ascii="Arial" w:hAnsi="Arial" w:cs="Arial"/>
                <w:bCs/>
              </w:rPr>
              <w:t>запрос</w:t>
            </w:r>
          </w:p>
        </w:tc>
      </w:tr>
    </w:tbl>
    <w:p w:rsidR="00C56F27" w:rsidRPr="009A73EB" w:rsidRDefault="00C56F27" w:rsidP="00D66878">
      <w:pPr>
        <w:pStyle w:val="-11"/>
        <w:ind w:left="0" w:firstLine="0"/>
        <w:jc w:val="both"/>
        <w:rPr>
          <w:rFonts w:ascii="Arial" w:hAnsi="Arial" w:cs="Arial"/>
        </w:rPr>
      </w:pPr>
      <w:bookmarkStart w:id="69" w:name="_GoBack"/>
      <w:bookmarkEnd w:id="69"/>
    </w:p>
    <w:sectPr w:rsidR="00C56F27" w:rsidRPr="009A73EB" w:rsidSect="00A70C9D">
      <w:footerReference w:type="default" r:id="rId27"/>
      <w:pgSz w:w="16838" w:h="11906" w:orient="landscape"/>
      <w:pgMar w:top="993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5A" w:rsidRDefault="00E3635A" w:rsidP="00C504CD">
      <w:r>
        <w:separator/>
      </w:r>
    </w:p>
  </w:endnote>
  <w:endnote w:type="continuationSeparator" w:id="0">
    <w:p w:rsidR="00E3635A" w:rsidRDefault="00E3635A" w:rsidP="00C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331503"/>
      <w:docPartObj>
        <w:docPartGallery w:val="Page Numbers (Bottom of Page)"/>
        <w:docPartUnique/>
      </w:docPartObj>
    </w:sdtPr>
    <w:sdtEndPr/>
    <w:sdtContent>
      <w:p w:rsidR="00400E03" w:rsidRDefault="00012529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7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00E03" w:rsidRDefault="00400E0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5A" w:rsidRDefault="00E3635A" w:rsidP="00C504CD">
      <w:r>
        <w:separator/>
      </w:r>
    </w:p>
  </w:footnote>
  <w:footnote w:type="continuationSeparator" w:id="0">
    <w:p w:rsidR="00E3635A" w:rsidRDefault="00E3635A" w:rsidP="00C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0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9"/>
    <w:lvl w:ilvl="0">
      <w:start w:val="100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multilevel"/>
    <w:tmpl w:val="FE14D23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i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Arial" w:hAnsi="Arial" w:cs="Arial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Arial" w:hAnsi="Arial" w:cs="Arial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Arial" w:hAnsi="Arial" w:cs="Arial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Arial" w:hAnsi="Arial" w:cs="Arial" w:hint="default"/>
        <w:b/>
        <w:i/>
      </w:rPr>
    </w:lvl>
  </w:abstractNum>
  <w:abstractNum w:abstractNumId="5">
    <w:nsid w:val="00000006"/>
    <w:multiLevelType w:val="multilevel"/>
    <w:tmpl w:val="00000006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26213F"/>
    <w:multiLevelType w:val="multilevel"/>
    <w:tmpl w:val="6EAAC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BD379EE"/>
    <w:multiLevelType w:val="hybridMultilevel"/>
    <w:tmpl w:val="EC6690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DE6AE9"/>
    <w:multiLevelType w:val="hybridMultilevel"/>
    <w:tmpl w:val="75D4D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C1C92"/>
    <w:multiLevelType w:val="hybridMultilevel"/>
    <w:tmpl w:val="A8A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авел Сенченко">
    <w15:presenceInfo w15:providerId="Windows Live" w15:userId="f5f905028ab00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4AF"/>
    <w:rsid w:val="00011C05"/>
    <w:rsid w:val="00012529"/>
    <w:rsid w:val="0002460E"/>
    <w:rsid w:val="00035BB0"/>
    <w:rsid w:val="0003718F"/>
    <w:rsid w:val="000549BA"/>
    <w:rsid w:val="00057A2F"/>
    <w:rsid w:val="00067979"/>
    <w:rsid w:val="00081529"/>
    <w:rsid w:val="000B27D3"/>
    <w:rsid w:val="000D310C"/>
    <w:rsid w:val="000E0C25"/>
    <w:rsid w:val="000E549E"/>
    <w:rsid w:val="000F12E3"/>
    <w:rsid w:val="000F59AE"/>
    <w:rsid w:val="001033FB"/>
    <w:rsid w:val="00106665"/>
    <w:rsid w:val="001119D0"/>
    <w:rsid w:val="00115F15"/>
    <w:rsid w:val="001228B3"/>
    <w:rsid w:val="001235DE"/>
    <w:rsid w:val="00147576"/>
    <w:rsid w:val="001531FC"/>
    <w:rsid w:val="00157B07"/>
    <w:rsid w:val="00171B09"/>
    <w:rsid w:val="00172B15"/>
    <w:rsid w:val="00176632"/>
    <w:rsid w:val="00181BDF"/>
    <w:rsid w:val="00187702"/>
    <w:rsid w:val="001B000D"/>
    <w:rsid w:val="001B19A9"/>
    <w:rsid w:val="001B607F"/>
    <w:rsid w:val="001C04EF"/>
    <w:rsid w:val="001F3038"/>
    <w:rsid w:val="001F64C6"/>
    <w:rsid w:val="00200BB3"/>
    <w:rsid w:val="00201B6A"/>
    <w:rsid w:val="00205818"/>
    <w:rsid w:val="002204BB"/>
    <w:rsid w:val="00230C46"/>
    <w:rsid w:val="0023172D"/>
    <w:rsid w:val="00232F78"/>
    <w:rsid w:val="0024098C"/>
    <w:rsid w:val="0025373E"/>
    <w:rsid w:val="002554E4"/>
    <w:rsid w:val="00285859"/>
    <w:rsid w:val="002C0B78"/>
    <w:rsid w:val="002C217A"/>
    <w:rsid w:val="002D73B3"/>
    <w:rsid w:val="002E0535"/>
    <w:rsid w:val="002F00BF"/>
    <w:rsid w:val="002F063F"/>
    <w:rsid w:val="002F523D"/>
    <w:rsid w:val="002F5247"/>
    <w:rsid w:val="00303A5A"/>
    <w:rsid w:val="003125A5"/>
    <w:rsid w:val="00345005"/>
    <w:rsid w:val="0036124C"/>
    <w:rsid w:val="00364CAD"/>
    <w:rsid w:val="00366CCE"/>
    <w:rsid w:val="003714C2"/>
    <w:rsid w:val="003A422A"/>
    <w:rsid w:val="003A4366"/>
    <w:rsid w:val="003B12CB"/>
    <w:rsid w:val="003B5DA2"/>
    <w:rsid w:val="003D5596"/>
    <w:rsid w:val="003D6F43"/>
    <w:rsid w:val="003D7389"/>
    <w:rsid w:val="003E365B"/>
    <w:rsid w:val="003F43CB"/>
    <w:rsid w:val="003F7512"/>
    <w:rsid w:val="00400E03"/>
    <w:rsid w:val="004235E2"/>
    <w:rsid w:val="0042701D"/>
    <w:rsid w:val="00434FF1"/>
    <w:rsid w:val="00440FD8"/>
    <w:rsid w:val="00445543"/>
    <w:rsid w:val="00446075"/>
    <w:rsid w:val="00447648"/>
    <w:rsid w:val="00456835"/>
    <w:rsid w:val="00461571"/>
    <w:rsid w:val="00467785"/>
    <w:rsid w:val="0046778B"/>
    <w:rsid w:val="00472283"/>
    <w:rsid w:val="00474977"/>
    <w:rsid w:val="00476CC4"/>
    <w:rsid w:val="0049296F"/>
    <w:rsid w:val="004A44BB"/>
    <w:rsid w:val="004B488D"/>
    <w:rsid w:val="004B6598"/>
    <w:rsid w:val="004C2E79"/>
    <w:rsid w:val="004D5DEC"/>
    <w:rsid w:val="004F2817"/>
    <w:rsid w:val="00503B80"/>
    <w:rsid w:val="005241A5"/>
    <w:rsid w:val="0053273A"/>
    <w:rsid w:val="0054093F"/>
    <w:rsid w:val="00543F03"/>
    <w:rsid w:val="00552EE4"/>
    <w:rsid w:val="00557B11"/>
    <w:rsid w:val="00560ABA"/>
    <w:rsid w:val="00586FE7"/>
    <w:rsid w:val="005904F7"/>
    <w:rsid w:val="005A55DA"/>
    <w:rsid w:val="005A58DA"/>
    <w:rsid w:val="005A6313"/>
    <w:rsid w:val="005B1570"/>
    <w:rsid w:val="005C1753"/>
    <w:rsid w:val="005C646E"/>
    <w:rsid w:val="005C7E28"/>
    <w:rsid w:val="005E647E"/>
    <w:rsid w:val="006170B4"/>
    <w:rsid w:val="006340B7"/>
    <w:rsid w:val="0063447F"/>
    <w:rsid w:val="00641FDE"/>
    <w:rsid w:val="00645519"/>
    <w:rsid w:val="006512D3"/>
    <w:rsid w:val="00654286"/>
    <w:rsid w:val="0066319D"/>
    <w:rsid w:val="00664F88"/>
    <w:rsid w:val="00666E74"/>
    <w:rsid w:val="006727F4"/>
    <w:rsid w:val="006945EB"/>
    <w:rsid w:val="006A128F"/>
    <w:rsid w:val="006A1A72"/>
    <w:rsid w:val="006A239D"/>
    <w:rsid w:val="006A7E5D"/>
    <w:rsid w:val="006C4360"/>
    <w:rsid w:val="006C6718"/>
    <w:rsid w:val="006C77F5"/>
    <w:rsid w:val="006D3D83"/>
    <w:rsid w:val="006D5970"/>
    <w:rsid w:val="00701E67"/>
    <w:rsid w:val="00705116"/>
    <w:rsid w:val="00720D6B"/>
    <w:rsid w:val="007215DF"/>
    <w:rsid w:val="00737419"/>
    <w:rsid w:val="00740D76"/>
    <w:rsid w:val="007438E1"/>
    <w:rsid w:val="007457A0"/>
    <w:rsid w:val="007474A9"/>
    <w:rsid w:val="00756CAE"/>
    <w:rsid w:val="00767933"/>
    <w:rsid w:val="007761E7"/>
    <w:rsid w:val="007A1F4E"/>
    <w:rsid w:val="007A577C"/>
    <w:rsid w:val="007B1066"/>
    <w:rsid w:val="007C3459"/>
    <w:rsid w:val="007F2107"/>
    <w:rsid w:val="00803EF7"/>
    <w:rsid w:val="00812DB4"/>
    <w:rsid w:val="00815DE2"/>
    <w:rsid w:val="00824CD0"/>
    <w:rsid w:val="008458E4"/>
    <w:rsid w:val="00850DD0"/>
    <w:rsid w:val="00861AFD"/>
    <w:rsid w:val="00863307"/>
    <w:rsid w:val="0086608D"/>
    <w:rsid w:val="00866614"/>
    <w:rsid w:val="0087122C"/>
    <w:rsid w:val="00877DF3"/>
    <w:rsid w:val="00895395"/>
    <w:rsid w:val="00896C72"/>
    <w:rsid w:val="00897882"/>
    <w:rsid w:val="008A2611"/>
    <w:rsid w:val="008B3499"/>
    <w:rsid w:val="008C0D06"/>
    <w:rsid w:val="008C2A93"/>
    <w:rsid w:val="008C3407"/>
    <w:rsid w:val="008C4E75"/>
    <w:rsid w:val="008C4EA1"/>
    <w:rsid w:val="008C6B42"/>
    <w:rsid w:val="008C7D32"/>
    <w:rsid w:val="008E5508"/>
    <w:rsid w:val="008F3D8B"/>
    <w:rsid w:val="008F7206"/>
    <w:rsid w:val="00902370"/>
    <w:rsid w:val="009117B6"/>
    <w:rsid w:val="009202BB"/>
    <w:rsid w:val="009258EF"/>
    <w:rsid w:val="00931F89"/>
    <w:rsid w:val="009373D1"/>
    <w:rsid w:val="0094372B"/>
    <w:rsid w:val="009450E4"/>
    <w:rsid w:val="00953F3F"/>
    <w:rsid w:val="00956CF0"/>
    <w:rsid w:val="00962EFD"/>
    <w:rsid w:val="00971F09"/>
    <w:rsid w:val="009774E2"/>
    <w:rsid w:val="00985195"/>
    <w:rsid w:val="00986364"/>
    <w:rsid w:val="009A73EB"/>
    <w:rsid w:val="009A77A8"/>
    <w:rsid w:val="009C2268"/>
    <w:rsid w:val="009E0900"/>
    <w:rsid w:val="009F2A37"/>
    <w:rsid w:val="009F77E2"/>
    <w:rsid w:val="00A008D9"/>
    <w:rsid w:val="00A04333"/>
    <w:rsid w:val="00A11E28"/>
    <w:rsid w:val="00A16CE7"/>
    <w:rsid w:val="00A2720F"/>
    <w:rsid w:val="00A405B2"/>
    <w:rsid w:val="00A524AC"/>
    <w:rsid w:val="00A64E06"/>
    <w:rsid w:val="00A70C9D"/>
    <w:rsid w:val="00A833D2"/>
    <w:rsid w:val="00A84FDC"/>
    <w:rsid w:val="00AA64F6"/>
    <w:rsid w:val="00AB2A37"/>
    <w:rsid w:val="00AB73AB"/>
    <w:rsid w:val="00AC36C2"/>
    <w:rsid w:val="00AD4D5B"/>
    <w:rsid w:val="00AE4440"/>
    <w:rsid w:val="00AF4460"/>
    <w:rsid w:val="00AF77D3"/>
    <w:rsid w:val="00B00F63"/>
    <w:rsid w:val="00B076E6"/>
    <w:rsid w:val="00B17345"/>
    <w:rsid w:val="00B2673C"/>
    <w:rsid w:val="00B47DE3"/>
    <w:rsid w:val="00B54672"/>
    <w:rsid w:val="00B56654"/>
    <w:rsid w:val="00B767B2"/>
    <w:rsid w:val="00B82BCE"/>
    <w:rsid w:val="00B84ED3"/>
    <w:rsid w:val="00B9085F"/>
    <w:rsid w:val="00BA3BE3"/>
    <w:rsid w:val="00BA67E8"/>
    <w:rsid w:val="00BA6955"/>
    <w:rsid w:val="00BB7494"/>
    <w:rsid w:val="00BC315B"/>
    <w:rsid w:val="00BD1075"/>
    <w:rsid w:val="00BE090B"/>
    <w:rsid w:val="00C028AF"/>
    <w:rsid w:val="00C149F5"/>
    <w:rsid w:val="00C168CC"/>
    <w:rsid w:val="00C22DA1"/>
    <w:rsid w:val="00C3111E"/>
    <w:rsid w:val="00C3179A"/>
    <w:rsid w:val="00C330A4"/>
    <w:rsid w:val="00C41FAA"/>
    <w:rsid w:val="00C504CD"/>
    <w:rsid w:val="00C56F27"/>
    <w:rsid w:val="00C77D17"/>
    <w:rsid w:val="00C863E1"/>
    <w:rsid w:val="00CA08E5"/>
    <w:rsid w:val="00CA34B0"/>
    <w:rsid w:val="00CA5145"/>
    <w:rsid w:val="00CB2F2A"/>
    <w:rsid w:val="00CB727E"/>
    <w:rsid w:val="00CD396B"/>
    <w:rsid w:val="00CE26E5"/>
    <w:rsid w:val="00CE5CB4"/>
    <w:rsid w:val="00CF51AC"/>
    <w:rsid w:val="00CF6FC0"/>
    <w:rsid w:val="00D010D2"/>
    <w:rsid w:val="00D0454F"/>
    <w:rsid w:val="00D10192"/>
    <w:rsid w:val="00D1720E"/>
    <w:rsid w:val="00D20C4F"/>
    <w:rsid w:val="00D4475A"/>
    <w:rsid w:val="00D56D7B"/>
    <w:rsid w:val="00D66878"/>
    <w:rsid w:val="00D738A6"/>
    <w:rsid w:val="00D73ABA"/>
    <w:rsid w:val="00D76000"/>
    <w:rsid w:val="00D87BD4"/>
    <w:rsid w:val="00D92D50"/>
    <w:rsid w:val="00DA075D"/>
    <w:rsid w:val="00DA5BBB"/>
    <w:rsid w:val="00DD1E4B"/>
    <w:rsid w:val="00DD4E87"/>
    <w:rsid w:val="00E1269A"/>
    <w:rsid w:val="00E1564F"/>
    <w:rsid w:val="00E17D72"/>
    <w:rsid w:val="00E266AC"/>
    <w:rsid w:val="00E3635A"/>
    <w:rsid w:val="00E40077"/>
    <w:rsid w:val="00E47AF6"/>
    <w:rsid w:val="00E71F31"/>
    <w:rsid w:val="00E83BA8"/>
    <w:rsid w:val="00E844AF"/>
    <w:rsid w:val="00E94D05"/>
    <w:rsid w:val="00E97156"/>
    <w:rsid w:val="00EA42F9"/>
    <w:rsid w:val="00EA48EC"/>
    <w:rsid w:val="00EA7071"/>
    <w:rsid w:val="00ED1CF9"/>
    <w:rsid w:val="00ED7DFA"/>
    <w:rsid w:val="00EE69B8"/>
    <w:rsid w:val="00F00D1F"/>
    <w:rsid w:val="00F05FFA"/>
    <w:rsid w:val="00F10109"/>
    <w:rsid w:val="00F43D3D"/>
    <w:rsid w:val="00F55322"/>
    <w:rsid w:val="00F8145F"/>
    <w:rsid w:val="00F82FED"/>
    <w:rsid w:val="00FA24C2"/>
    <w:rsid w:val="00FC5E4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3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70C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D0454F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454F"/>
    <w:rPr>
      <w:rFonts w:ascii="Symbol" w:hAnsi="Symbol" w:cs="Symbol" w:hint="default"/>
    </w:rPr>
  </w:style>
  <w:style w:type="character" w:customStyle="1" w:styleId="WW8Num1z2">
    <w:name w:val="WW8Num1z2"/>
    <w:rsid w:val="00D0454F"/>
    <w:rPr>
      <w:rFonts w:ascii="Courier New" w:hAnsi="Courier New" w:cs="Courier New" w:hint="default"/>
    </w:rPr>
  </w:style>
  <w:style w:type="character" w:customStyle="1" w:styleId="WW8Num1z3">
    <w:name w:val="WW8Num1z3"/>
    <w:rsid w:val="00D0454F"/>
    <w:rPr>
      <w:rFonts w:ascii="Wingdings" w:hAnsi="Wingdings" w:cs="Wingdings" w:hint="default"/>
    </w:rPr>
  </w:style>
  <w:style w:type="character" w:customStyle="1" w:styleId="WW8Num2z0">
    <w:name w:val="WW8Num2z0"/>
    <w:rsid w:val="00D0454F"/>
  </w:style>
  <w:style w:type="character" w:customStyle="1" w:styleId="WW8Num2z1">
    <w:name w:val="WW8Num2z1"/>
    <w:rsid w:val="00D0454F"/>
    <w:rPr>
      <w:rFonts w:hint="default"/>
    </w:rPr>
  </w:style>
  <w:style w:type="character" w:customStyle="1" w:styleId="WW8Num3z0">
    <w:name w:val="WW8Num3z0"/>
    <w:rsid w:val="00D0454F"/>
    <w:rPr>
      <w:rFonts w:ascii="Symbol" w:hAnsi="Symbol" w:cs="Symbol" w:hint="default"/>
    </w:rPr>
  </w:style>
  <w:style w:type="character" w:customStyle="1" w:styleId="WW8Num3z1">
    <w:name w:val="WW8Num3z1"/>
    <w:rsid w:val="00D0454F"/>
    <w:rPr>
      <w:rFonts w:ascii="Courier New" w:hAnsi="Courier New" w:cs="Courier New" w:hint="default"/>
    </w:rPr>
  </w:style>
  <w:style w:type="character" w:customStyle="1" w:styleId="WW8Num3z2">
    <w:name w:val="WW8Num3z2"/>
    <w:rsid w:val="00D0454F"/>
    <w:rPr>
      <w:rFonts w:ascii="Wingdings" w:hAnsi="Wingdings" w:cs="Wingdings" w:hint="default"/>
    </w:rPr>
  </w:style>
  <w:style w:type="character" w:customStyle="1" w:styleId="WW8Num4z0">
    <w:name w:val="WW8Num4z0"/>
    <w:rsid w:val="00D0454F"/>
  </w:style>
  <w:style w:type="character" w:customStyle="1" w:styleId="WW8Num4z1">
    <w:name w:val="WW8Num4z1"/>
    <w:rsid w:val="00D0454F"/>
  </w:style>
  <w:style w:type="character" w:customStyle="1" w:styleId="WW8Num4z2">
    <w:name w:val="WW8Num4z2"/>
    <w:rsid w:val="00D0454F"/>
  </w:style>
  <w:style w:type="character" w:customStyle="1" w:styleId="WW8Num4z3">
    <w:name w:val="WW8Num4z3"/>
    <w:rsid w:val="00D0454F"/>
    <w:rPr>
      <w:rFonts w:ascii="Symbol" w:hAnsi="Symbol" w:cs="Symbol" w:hint="default"/>
    </w:rPr>
  </w:style>
  <w:style w:type="character" w:customStyle="1" w:styleId="WW8Num4z4">
    <w:name w:val="WW8Num4z4"/>
    <w:rsid w:val="00D0454F"/>
  </w:style>
  <w:style w:type="character" w:customStyle="1" w:styleId="WW8Num4z5">
    <w:name w:val="WW8Num4z5"/>
    <w:rsid w:val="00D0454F"/>
  </w:style>
  <w:style w:type="character" w:customStyle="1" w:styleId="WW8Num4z6">
    <w:name w:val="WW8Num4z6"/>
    <w:rsid w:val="00D0454F"/>
  </w:style>
  <w:style w:type="character" w:customStyle="1" w:styleId="WW8Num4z7">
    <w:name w:val="WW8Num4z7"/>
    <w:rsid w:val="00D0454F"/>
  </w:style>
  <w:style w:type="character" w:customStyle="1" w:styleId="WW8Num4z8">
    <w:name w:val="WW8Num4z8"/>
    <w:rsid w:val="00D0454F"/>
  </w:style>
  <w:style w:type="character" w:customStyle="1" w:styleId="WW8Num5z0">
    <w:name w:val="WW8Num5z0"/>
    <w:rsid w:val="00D0454F"/>
  </w:style>
  <w:style w:type="character" w:customStyle="1" w:styleId="WW8Num5z1">
    <w:name w:val="WW8Num5z1"/>
    <w:rsid w:val="00D0454F"/>
  </w:style>
  <w:style w:type="character" w:customStyle="1" w:styleId="WW8Num5z2">
    <w:name w:val="WW8Num5z2"/>
    <w:rsid w:val="00D0454F"/>
  </w:style>
  <w:style w:type="character" w:customStyle="1" w:styleId="WW8Num5z3">
    <w:name w:val="WW8Num5z3"/>
    <w:rsid w:val="00D0454F"/>
  </w:style>
  <w:style w:type="character" w:customStyle="1" w:styleId="WW8Num5z4">
    <w:name w:val="WW8Num5z4"/>
    <w:rsid w:val="00D0454F"/>
  </w:style>
  <w:style w:type="character" w:customStyle="1" w:styleId="WW8Num5z5">
    <w:name w:val="WW8Num5z5"/>
    <w:rsid w:val="00D0454F"/>
  </w:style>
  <w:style w:type="character" w:customStyle="1" w:styleId="WW8Num5z6">
    <w:name w:val="WW8Num5z6"/>
    <w:rsid w:val="00D0454F"/>
  </w:style>
  <w:style w:type="character" w:customStyle="1" w:styleId="WW8Num5z7">
    <w:name w:val="WW8Num5z7"/>
    <w:rsid w:val="00D0454F"/>
  </w:style>
  <w:style w:type="character" w:customStyle="1" w:styleId="WW8Num5z8">
    <w:name w:val="WW8Num5z8"/>
    <w:rsid w:val="00D0454F"/>
  </w:style>
  <w:style w:type="character" w:customStyle="1" w:styleId="WW8Num6z0">
    <w:name w:val="WW8Num6z0"/>
    <w:rsid w:val="00D0454F"/>
    <w:rPr>
      <w:rFonts w:hint="default"/>
    </w:rPr>
  </w:style>
  <w:style w:type="character" w:customStyle="1" w:styleId="WW8Num7z0">
    <w:name w:val="WW8Num7z0"/>
    <w:rsid w:val="00D0454F"/>
    <w:rPr>
      <w:rFonts w:hint="default"/>
    </w:rPr>
  </w:style>
  <w:style w:type="character" w:customStyle="1" w:styleId="WW8Num8z0">
    <w:name w:val="WW8Num8z0"/>
    <w:rsid w:val="00D0454F"/>
  </w:style>
  <w:style w:type="character" w:customStyle="1" w:styleId="WW8Num8z1">
    <w:name w:val="WW8Num8z1"/>
    <w:rsid w:val="00D0454F"/>
    <w:rPr>
      <w:rFonts w:hint="default"/>
    </w:rPr>
  </w:style>
  <w:style w:type="character" w:customStyle="1" w:styleId="WW8Num9z0">
    <w:name w:val="WW8Num9z0"/>
    <w:rsid w:val="00D0454F"/>
    <w:rPr>
      <w:rFonts w:ascii="Symbol" w:eastAsia="Times New Roman" w:hAnsi="Symbol" w:cs="Times New Roman" w:hint="default"/>
      <w:lang w:val="en-US"/>
    </w:rPr>
  </w:style>
  <w:style w:type="character" w:customStyle="1" w:styleId="WW8Num9z1">
    <w:name w:val="WW8Num9z1"/>
    <w:rsid w:val="00D0454F"/>
    <w:rPr>
      <w:rFonts w:ascii="Courier New" w:hAnsi="Courier New" w:cs="Courier New" w:hint="default"/>
    </w:rPr>
  </w:style>
  <w:style w:type="character" w:customStyle="1" w:styleId="WW8Num9z2">
    <w:name w:val="WW8Num9z2"/>
    <w:rsid w:val="00D0454F"/>
    <w:rPr>
      <w:rFonts w:ascii="Wingdings" w:hAnsi="Wingdings" w:cs="Wingdings" w:hint="default"/>
    </w:rPr>
  </w:style>
  <w:style w:type="character" w:customStyle="1" w:styleId="WW8Num9z3">
    <w:name w:val="WW8Num9z3"/>
    <w:rsid w:val="00D0454F"/>
    <w:rPr>
      <w:rFonts w:ascii="Symbol" w:hAnsi="Symbol" w:cs="Symbol" w:hint="default"/>
    </w:rPr>
  </w:style>
  <w:style w:type="character" w:customStyle="1" w:styleId="WW8Num10z0">
    <w:name w:val="WW8Num10z0"/>
    <w:rsid w:val="00D0454F"/>
    <w:rPr>
      <w:rFonts w:ascii="Courier New" w:hAnsi="Courier New" w:cs="Courier New" w:hint="default"/>
    </w:rPr>
  </w:style>
  <w:style w:type="character" w:customStyle="1" w:styleId="WW8Num10z2">
    <w:name w:val="WW8Num10z2"/>
    <w:rsid w:val="00D0454F"/>
    <w:rPr>
      <w:rFonts w:ascii="Wingdings" w:hAnsi="Wingdings" w:cs="Wingdings" w:hint="default"/>
    </w:rPr>
  </w:style>
  <w:style w:type="character" w:customStyle="1" w:styleId="WW8Num10z3">
    <w:name w:val="WW8Num10z3"/>
    <w:rsid w:val="00D0454F"/>
    <w:rPr>
      <w:rFonts w:ascii="Symbol" w:hAnsi="Symbol" w:cs="Symbol" w:hint="default"/>
    </w:rPr>
  </w:style>
  <w:style w:type="character" w:customStyle="1" w:styleId="WW8Num11z0">
    <w:name w:val="WW8Num11z0"/>
    <w:rsid w:val="00D0454F"/>
    <w:rPr>
      <w:rFonts w:ascii="Symbol" w:hAnsi="Symbol" w:cs="Symbol" w:hint="default"/>
    </w:rPr>
  </w:style>
  <w:style w:type="character" w:customStyle="1" w:styleId="WW8Num11z1">
    <w:name w:val="WW8Num11z1"/>
    <w:rsid w:val="00D0454F"/>
    <w:rPr>
      <w:rFonts w:ascii="Courier New" w:hAnsi="Courier New" w:cs="Courier New" w:hint="default"/>
    </w:rPr>
  </w:style>
  <w:style w:type="character" w:customStyle="1" w:styleId="WW8Num11z2">
    <w:name w:val="WW8Num11z2"/>
    <w:rsid w:val="00D0454F"/>
    <w:rPr>
      <w:rFonts w:ascii="Wingdings" w:hAnsi="Wingdings" w:cs="Wingdings" w:hint="default"/>
    </w:rPr>
  </w:style>
  <w:style w:type="character" w:customStyle="1" w:styleId="WW8Num12z0">
    <w:name w:val="WW8Num12z0"/>
    <w:rsid w:val="00D0454F"/>
    <w:rPr>
      <w:rFonts w:ascii="Symbol" w:hAnsi="Symbol" w:cs="Symbol" w:hint="default"/>
    </w:rPr>
  </w:style>
  <w:style w:type="character" w:customStyle="1" w:styleId="WW8Num12z1">
    <w:name w:val="WW8Num12z1"/>
    <w:rsid w:val="00D0454F"/>
    <w:rPr>
      <w:rFonts w:ascii="Courier New" w:hAnsi="Courier New" w:cs="Courier New" w:hint="default"/>
    </w:rPr>
  </w:style>
  <w:style w:type="character" w:customStyle="1" w:styleId="WW8Num12z2">
    <w:name w:val="WW8Num12z2"/>
    <w:rsid w:val="00D0454F"/>
    <w:rPr>
      <w:rFonts w:ascii="Wingdings" w:hAnsi="Wingdings" w:cs="Wingdings" w:hint="default"/>
    </w:rPr>
  </w:style>
  <w:style w:type="character" w:customStyle="1" w:styleId="WW8Num13z0">
    <w:name w:val="WW8Num13z0"/>
    <w:rsid w:val="00D0454F"/>
    <w:rPr>
      <w:rFonts w:ascii="Symbol" w:hAnsi="Symbol" w:cs="Symbol" w:hint="default"/>
    </w:rPr>
  </w:style>
  <w:style w:type="character" w:customStyle="1" w:styleId="WW8Num13z1">
    <w:name w:val="WW8Num13z1"/>
    <w:rsid w:val="00D0454F"/>
    <w:rPr>
      <w:rFonts w:ascii="Courier New" w:hAnsi="Courier New" w:cs="Courier New" w:hint="default"/>
    </w:rPr>
  </w:style>
  <w:style w:type="character" w:customStyle="1" w:styleId="WW8Num13z2">
    <w:name w:val="WW8Num13z2"/>
    <w:rsid w:val="00D0454F"/>
    <w:rPr>
      <w:rFonts w:ascii="Wingdings" w:hAnsi="Wingdings" w:cs="Wingdings" w:hint="default"/>
    </w:rPr>
  </w:style>
  <w:style w:type="character" w:customStyle="1" w:styleId="WW8Num14z0">
    <w:name w:val="WW8Num14z0"/>
    <w:rsid w:val="00D0454F"/>
    <w:rPr>
      <w:rFonts w:ascii="Symbol" w:hAnsi="Symbol" w:cs="Symbol" w:hint="default"/>
    </w:rPr>
  </w:style>
  <w:style w:type="character" w:customStyle="1" w:styleId="WW8Num14z1">
    <w:name w:val="WW8Num14z1"/>
    <w:rsid w:val="00D0454F"/>
    <w:rPr>
      <w:rFonts w:ascii="Courier New" w:hAnsi="Courier New" w:cs="Courier New" w:hint="default"/>
    </w:rPr>
  </w:style>
  <w:style w:type="character" w:customStyle="1" w:styleId="WW8Num14z2">
    <w:name w:val="WW8Num14z2"/>
    <w:rsid w:val="00D0454F"/>
    <w:rPr>
      <w:rFonts w:ascii="Wingdings" w:hAnsi="Wingdings" w:cs="Wingdings" w:hint="default"/>
    </w:rPr>
  </w:style>
  <w:style w:type="character" w:customStyle="1" w:styleId="WW8Num15z0">
    <w:name w:val="WW8Num15z0"/>
    <w:rsid w:val="00D0454F"/>
    <w:rPr>
      <w:rFonts w:hint="default"/>
    </w:rPr>
  </w:style>
  <w:style w:type="character" w:customStyle="1" w:styleId="WW8Num15z1">
    <w:name w:val="WW8Num15z1"/>
    <w:rsid w:val="00D0454F"/>
  </w:style>
  <w:style w:type="character" w:customStyle="1" w:styleId="WW8Num15z2">
    <w:name w:val="WW8Num15z2"/>
    <w:rsid w:val="00D0454F"/>
  </w:style>
  <w:style w:type="character" w:customStyle="1" w:styleId="WW8Num15z3">
    <w:name w:val="WW8Num15z3"/>
    <w:rsid w:val="00D0454F"/>
  </w:style>
  <w:style w:type="character" w:customStyle="1" w:styleId="WW8Num15z4">
    <w:name w:val="WW8Num15z4"/>
    <w:rsid w:val="00D0454F"/>
  </w:style>
  <w:style w:type="character" w:customStyle="1" w:styleId="WW8Num15z5">
    <w:name w:val="WW8Num15z5"/>
    <w:rsid w:val="00D0454F"/>
  </w:style>
  <w:style w:type="character" w:customStyle="1" w:styleId="WW8Num15z6">
    <w:name w:val="WW8Num15z6"/>
    <w:rsid w:val="00D0454F"/>
  </w:style>
  <w:style w:type="character" w:customStyle="1" w:styleId="WW8Num15z7">
    <w:name w:val="WW8Num15z7"/>
    <w:rsid w:val="00D0454F"/>
  </w:style>
  <w:style w:type="character" w:customStyle="1" w:styleId="WW8Num15z8">
    <w:name w:val="WW8Num15z8"/>
    <w:rsid w:val="00D0454F"/>
  </w:style>
  <w:style w:type="character" w:customStyle="1" w:styleId="WW8Num16z0">
    <w:name w:val="WW8Num16z0"/>
    <w:rsid w:val="00D0454F"/>
    <w:rPr>
      <w:b/>
    </w:rPr>
  </w:style>
  <w:style w:type="character" w:customStyle="1" w:styleId="WW8Num16z1">
    <w:name w:val="WW8Num16z1"/>
    <w:rsid w:val="00D0454F"/>
    <w:rPr>
      <w:b w:val="0"/>
    </w:rPr>
  </w:style>
  <w:style w:type="character" w:customStyle="1" w:styleId="WW8Num16z2">
    <w:name w:val="WW8Num16z2"/>
    <w:rsid w:val="00D0454F"/>
  </w:style>
  <w:style w:type="character" w:customStyle="1" w:styleId="WW8Num16z3">
    <w:name w:val="WW8Num16z3"/>
    <w:rsid w:val="00D0454F"/>
  </w:style>
  <w:style w:type="character" w:customStyle="1" w:styleId="WW8Num16z4">
    <w:name w:val="WW8Num16z4"/>
    <w:rsid w:val="00D0454F"/>
  </w:style>
  <w:style w:type="character" w:customStyle="1" w:styleId="WW8Num16z5">
    <w:name w:val="WW8Num16z5"/>
    <w:rsid w:val="00D0454F"/>
  </w:style>
  <w:style w:type="character" w:customStyle="1" w:styleId="WW8Num16z6">
    <w:name w:val="WW8Num16z6"/>
    <w:rsid w:val="00D0454F"/>
  </w:style>
  <w:style w:type="character" w:customStyle="1" w:styleId="WW8Num16z7">
    <w:name w:val="WW8Num16z7"/>
    <w:rsid w:val="00D0454F"/>
  </w:style>
  <w:style w:type="character" w:customStyle="1" w:styleId="WW8Num16z8">
    <w:name w:val="WW8Num16z8"/>
    <w:rsid w:val="00D0454F"/>
  </w:style>
  <w:style w:type="character" w:customStyle="1" w:styleId="WW8Num17z0">
    <w:name w:val="WW8Num17z0"/>
    <w:rsid w:val="00D0454F"/>
    <w:rPr>
      <w:rFonts w:hint="default"/>
    </w:rPr>
  </w:style>
  <w:style w:type="character" w:customStyle="1" w:styleId="WW8Num18z0">
    <w:name w:val="WW8Num18z0"/>
    <w:rsid w:val="00D0454F"/>
  </w:style>
  <w:style w:type="character" w:customStyle="1" w:styleId="WW8Num18z1">
    <w:name w:val="WW8Num18z1"/>
    <w:rsid w:val="00D0454F"/>
  </w:style>
  <w:style w:type="character" w:customStyle="1" w:styleId="WW8Num18z2">
    <w:name w:val="WW8Num18z2"/>
    <w:rsid w:val="00D0454F"/>
  </w:style>
  <w:style w:type="character" w:customStyle="1" w:styleId="WW8Num18z3">
    <w:name w:val="WW8Num18z3"/>
    <w:rsid w:val="00D0454F"/>
    <w:rPr>
      <w:rFonts w:ascii="Wingdings" w:hAnsi="Wingdings" w:cs="Wingdings" w:hint="default"/>
    </w:rPr>
  </w:style>
  <w:style w:type="character" w:customStyle="1" w:styleId="WW8Num18z4">
    <w:name w:val="WW8Num18z4"/>
    <w:rsid w:val="00D0454F"/>
  </w:style>
  <w:style w:type="character" w:customStyle="1" w:styleId="WW8Num18z5">
    <w:name w:val="WW8Num18z5"/>
    <w:rsid w:val="00D0454F"/>
  </w:style>
  <w:style w:type="character" w:customStyle="1" w:styleId="WW8Num18z6">
    <w:name w:val="WW8Num18z6"/>
    <w:rsid w:val="00D0454F"/>
  </w:style>
  <w:style w:type="character" w:customStyle="1" w:styleId="WW8Num18z7">
    <w:name w:val="WW8Num18z7"/>
    <w:rsid w:val="00D0454F"/>
  </w:style>
  <w:style w:type="character" w:customStyle="1" w:styleId="WW8Num18z8">
    <w:name w:val="WW8Num18z8"/>
    <w:rsid w:val="00D0454F"/>
  </w:style>
  <w:style w:type="character" w:customStyle="1" w:styleId="WW8Num19z0">
    <w:name w:val="WW8Num19z0"/>
    <w:rsid w:val="00D0454F"/>
    <w:rPr>
      <w:rFonts w:ascii="Symbol" w:hAnsi="Symbol" w:cs="Symbol" w:hint="default"/>
    </w:rPr>
  </w:style>
  <w:style w:type="character" w:customStyle="1" w:styleId="WW8Num19z1">
    <w:name w:val="WW8Num19z1"/>
    <w:rsid w:val="00D0454F"/>
    <w:rPr>
      <w:rFonts w:ascii="Courier New" w:hAnsi="Courier New" w:cs="Courier New" w:hint="default"/>
    </w:rPr>
  </w:style>
  <w:style w:type="character" w:customStyle="1" w:styleId="WW8Num19z2">
    <w:name w:val="WW8Num19z2"/>
    <w:rsid w:val="00D0454F"/>
    <w:rPr>
      <w:rFonts w:ascii="Wingdings" w:hAnsi="Wingdings" w:cs="Wingdings" w:hint="default"/>
    </w:rPr>
  </w:style>
  <w:style w:type="character" w:customStyle="1" w:styleId="WW8Num20z0">
    <w:name w:val="WW8Num20z0"/>
    <w:rsid w:val="00D0454F"/>
    <w:rPr>
      <w:rFonts w:ascii="Arial" w:hAnsi="Arial" w:cs="Arial" w:hint="default"/>
      <w:b/>
      <w:i/>
      <w:sz w:val="22"/>
      <w:szCs w:val="22"/>
    </w:rPr>
  </w:style>
  <w:style w:type="character" w:customStyle="1" w:styleId="WW8Num20z1">
    <w:name w:val="WW8Num20z1"/>
    <w:rsid w:val="00D0454F"/>
    <w:rPr>
      <w:rFonts w:ascii="Arial" w:hAnsi="Arial" w:cs="Arial" w:hint="default"/>
      <w:b/>
      <w:i/>
    </w:rPr>
  </w:style>
  <w:style w:type="character" w:customStyle="1" w:styleId="WW8Num21z0">
    <w:name w:val="WW8Num21z0"/>
    <w:rsid w:val="00D0454F"/>
  </w:style>
  <w:style w:type="character" w:customStyle="1" w:styleId="WW8Num21z1">
    <w:name w:val="WW8Num21z1"/>
    <w:rsid w:val="00D0454F"/>
  </w:style>
  <w:style w:type="character" w:customStyle="1" w:styleId="WW8Num21z2">
    <w:name w:val="WW8Num21z2"/>
    <w:rsid w:val="00D0454F"/>
  </w:style>
  <w:style w:type="character" w:customStyle="1" w:styleId="WW8Num21z3">
    <w:name w:val="WW8Num21z3"/>
    <w:rsid w:val="00D0454F"/>
  </w:style>
  <w:style w:type="character" w:customStyle="1" w:styleId="WW8Num21z4">
    <w:name w:val="WW8Num21z4"/>
    <w:rsid w:val="00D0454F"/>
  </w:style>
  <w:style w:type="character" w:customStyle="1" w:styleId="WW8Num21z5">
    <w:name w:val="WW8Num21z5"/>
    <w:rsid w:val="00D0454F"/>
  </w:style>
  <w:style w:type="character" w:customStyle="1" w:styleId="WW8Num21z6">
    <w:name w:val="WW8Num21z6"/>
    <w:rsid w:val="00D0454F"/>
  </w:style>
  <w:style w:type="character" w:customStyle="1" w:styleId="WW8Num21z7">
    <w:name w:val="WW8Num21z7"/>
    <w:rsid w:val="00D0454F"/>
  </w:style>
  <w:style w:type="character" w:customStyle="1" w:styleId="WW8Num21z8">
    <w:name w:val="WW8Num21z8"/>
    <w:rsid w:val="00D0454F"/>
  </w:style>
  <w:style w:type="character" w:customStyle="1" w:styleId="WW8Num22z0">
    <w:name w:val="WW8Num22z0"/>
    <w:rsid w:val="00D0454F"/>
    <w:rPr>
      <w:rFonts w:hint="default"/>
    </w:rPr>
  </w:style>
  <w:style w:type="character" w:customStyle="1" w:styleId="WW8Num23z0">
    <w:name w:val="WW8Num23z0"/>
    <w:rsid w:val="00D0454F"/>
  </w:style>
  <w:style w:type="character" w:customStyle="1" w:styleId="WW8Num23z1">
    <w:name w:val="WW8Num23z1"/>
    <w:rsid w:val="00D0454F"/>
    <w:rPr>
      <w:rFonts w:hint="default"/>
    </w:rPr>
  </w:style>
  <w:style w:type="character" w:customStyle="1" w:styleId="WW8Num24z0">
    <w:name w:val="WW8Num24z0"/>
    <w:rsid w:val="00D0454F"/>
    <w:rPr>
      <w:rFonts w:ascii="Courier New" w:hAnsi="Courier New" w:cs="Courier New" w:hint="default"/>
    </w:rPr>
  </w:style>
  <w:style w:type="character" w:customStyle="1" w:styleId="WW8Num24z2">
    <w:name w:val="WW8Num24z2"/>
    <w:rsid w:val="00D0454F"/>
    <w:rPr>
      <w:rFonts w:ascii="Wingdings" w:hAnsi="Wingdings" w:cs="Wingdings" w:hint="default"/>
    </w:rPr>
  </w:style>
  <w:style w:type="character" w:customStyle="1" w:styleId="WW8Num24z3">
    <w:name w:val="WW8Num24z3"/>
    <w:rsid w:val="00D0454F"/>
    <w:rPr>
      <w:rFonts w:ascii="Symbol" w:hAnsi="Symbol" w:cs="Symbol" w:hint="default"/>
    </w:rPr>
  </w:style>
  <w:style w:type="character" w:customStyle="1" w:styleId="WW8Num25z0">
    <w:name w:val="WW8Num25z0"/>
    <w:rsid w:val="00D0454F"/>
    <w:rPr>
      <w:rFonts w:ascii="Symbol" w:hAnsi="Symbol" w:cs="Symbol" w:hint="default"/>
    </w:rPr>
  </w:style>
  <w:style w:type="character" w:customStyle="1" w:styleId="WW8Num25z1">
    <w:name w:val="WW8Num25z1"/>
    <w:rsid w:val="00D0454F"/>
    <w:rPr>
      <w:rFonts w:ascii="Courier New" w:hAnsi="Courier New" w:cs="Courier New" w:hint="default"/>
    </w:rPr>
  </w:style>
  <w:style w:type="character" w:customStyle="1" w:styleId="WW8Num25z2">
    <w:name w:val="WW8Num25z2"/>
    <w:rsid w:val="00D0454F"/>
    <w:rPr>
      <w:rFonts w:ascii="Wingdings" w:hAnsi="Wingdings" w:cs="Wingdings" w:hint="default"/>
    </w:rPr>
  </w:style>
  <w:style w:type="character" w:customStyle="1" w:styleId="WW8Num26z0">
    <w:name w:val="WW8Num26z0"/>
    <w:rsid w:val="00D0454F"/>
    <w:rPr>
      <w:rFonts w:ascii="Symbol" w:hAnsi="Symbol" w:cs="Symbol" w:hint="default"/>
    </w:rPr>
  </w:style>
  <w:style w:type="character" w:customStyle="1" w:styleId="WW8Num26z1">
    <w:name w:val="WW8Num26z1"/>
    <w:rsid w:val="00D0454F"/>
    <w:rPr>
      <w:rFonts w:ascii="Courier New" w:hAnsi="Courier New" w:cs="Courier New" w:hint="default"/>
    </w:rPr>
  </w:style>
  <w:style w:type="character" w:customStyle="1" w:styleId="WW8Num26z2">
    <w:name w:val="WW8Num26z2"/>
    <w:rsid w:val="00D0454F"/>
    <w:rPr>
      <w:rFonts w:ascii="Wingdings" w:hAnsi="Wingdings" w:cs="Wingdings" w:hint="default"/>
    </w:rPr>
  </w:style>
  <w:style w:type="character" w:customStyle="1" w:styleId="WW8Num27z0">
    <w:name w:val="WW8Num27z0"/>
    <w:rsid w:val="00D0454F"/>
    <w:rPr>
      <w:rFonts w:hint="default"/>
    </w:rPr>
  </w:style>
  <w:style w:type="character" w:customStyle="1" w:styleId="11">
    <w:name w:val="Основной шрифт абзаца1"/>
    <w:rsid w:val="00D0454F"/>
  </w:style>
  <w:style w:type="character" w:customStyle="1" w:styleId="a3">
    <w:name w:val="Основной текст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rsid w:val="00D0454F"/>
    <w:rPr>
      <w:color w:val="0000FF"/>
      <w:u w:val="single"/>
    </w:rPr>
  </w:style>
  <w:style w:type="character" w:customStyle="1" w:styleId="20">
    <w:name w:val="Заголовок 2 Знак"/>
    <w:rsid w:val="00D0454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sid w:val="00D0454F"/>
    <w:rPr>
      <w:rFonts w:ascii="Tahoma" w:eastAsia="Times New Roman" w:hAnsi="Tahoma" w:cs="Tahoma"/>
      <w:sz w:val="16"/>
      <w:szCs w:val="16"/>
    </w:rPr>
  </w:style>
  <w:style w:type="character" w:customStyle="1" w:styleId="12">
    <w:name w:val="Знак примечания1"/>
    <w:rsid w:val="00D0454F"/>
    <w:rPr>
      <w:sz w:val="16"/>
      <w:szCs w:val="16"/>
    </w:rPr>
  </w:style>
  <w:style w:type="character" w:customStyle="1" w:styleId="a6">
    <w:name w:val="Текст примечания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ма примечания Знак"/>
    <w:rsid w:val="00D045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1">
    <w:name w:val="Цветная сетка - Акцент 1 Знак"/>
    <w:rsid w:val="00D0454F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a8">
    <w:name w:val="Текст сноски Знак"/>
    <w:rsid w:val="00D0454F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sid w:val="00D0454F"/>
    <w:rPr>
      <w:vertAlign w:val="superscript"/>
    </w:rPr>
  </w:style>
  <w:style w:type="character" w:customStyle="1" w:styleId="3">
    <w:name w:val="Основной текст с отступом 3 Знак"/>
    <w:rsid w:val="00D0454F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6">
    <w:name w:val="ListLabel 6"/>
    <w:rsid w:val="00D0454F"/>
    <w:rPr>
      <w:rFonts w:cs="Courier New"/>
    </w:rPr>
  </w:style>
  <w:style w:type="character" w:customStyle="1" w:styleId="ListLabel7">
    <w:name w:val="ListLabel 7"/>
    <w:rsid w:val="00D0454F"/>
    <w:rPr>
      <w:rFonts w:cs="Courier New"/>
    </w:rPr>
  </w:style>
  <w:style w:type="character" w:customStyle="1" w:styleId="ListLabel8">
    <w:name w:val="ListLabel 8"/>
    <w:rsid w:val="00D0454F"/>
    <w:rPr>
      <w:rFonts w:cs="Courier New"/>
    </w:rPr>
  </w:style>
  <w:style w:type="paragraph" w:customStyle="1" w:styleId="13">
    <w:name w:val="Заголовок1"/>
    <w:basedOn w:val="a"/>
    <w:next w:val="aa"/>
    <w:rsid w:val="00D045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rsid w:val="00D0454F"/>
    <w:pPr>
      <w:spacing w:after="120"/>
    </w:pPr>
  </w:style>
  <w:style w:type="paragraph" w:styleId="ab">
    <w:name w:val="List"/>
    <w:basedOn w:val="aa"/>
    <w:rsid w:val="00D0454F"/>
    <w:rPr>
      <w:rFonts w:cs="Lohit Devanagari"/>
    </w:rPr>
  </w:style>
  <w:style w:type="paragraph" w:styleId="ac">
    <w:name w:val="caption"/>
    <w:basedOn w:val="a"/>
    <w:qFormat/>
    <w:rsid w:val="00D0454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rsid w:val="00D0454F"/>
    <w:pPr>
      <w:suppressLineNumbers/>
    </w:pPr>
    <w:rPr>
      <w:rFonts w:cs="Lohit Devanagari"/>
    </w:rPr>
  </w:style>
  <w:style w:type="paragraph" w:customStyle="1" w:styleId="15">
    <w:name w:val="Маркированный список1"/>
    <w:basedOn w:val="aa"/>
    <w:rsid w:val="00D0454F"/>
    <w:pPr>
      <w:keepLines/>
      <w:spacing w:after="0"/>
      <w:ind w:left="142"/>
      <w:jc w:val="center"/>
    </w:pPr>
    <w:rPr>
      <w:rFonts w:ascii="Arial" w:hAnsi="Arial" w:cs="Arial"/>
      <w:b/>
      <w:sz w:val="28"/>
      <w:szCs w:val="28"/>
    </w:rPr>
  </w:style>
  <w:style w:type="paragraph" w:customStyle="1" w:styleId="-11">
    <w:name w:val="Цветной список - Акцент 11"/>
    <w:basedOn w:val="a"/>
    <w:qFormat/>
    <w:rsid w:val="00D0454F"/>
    <w:pPr>
      <w:ind w:left="720" w:hanging="360"/>
      <w:contextualSpacing/>
    </w:pPr>
  </w:style>
  <w:style w:type="paragraph" w:styleId="ad">
    <w:name w:val="Balloon Text"/>
    <w:basedOn w:val="a"/>
    <w:rsid w:val="00D0454F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sid w:val="00D0454F"/>
  </w:style>
  <w:style w:type="paragraph" w:styleId="ae">
    <w:name w:val="annotation subject"/>
    <w:basedOn w:val="16"/>
    <w:next w:val="16"/>
    <w:rsid w:val="00D0454F"/>
    <w:rPr>
      <w:b/>
      <w:bCs/>
    </w:rPr>
  </w:style>
  <w:style w:type="paragraph" w:customStyle="1" w:styleId="-110">
    <w:name w:val="Цветная сетка - Акцент 11"/>
    <w:basedOn w:val="a"/>
    <w:next w:val="a"/>
    <w:rsid w:val="00D0454F"/>
    <w:rPr>
      <w:i/>
      <w:iCs/>
      <w:color w:val="000000"/>
    </w:rPr>
  </w:style>
  <w:style w:type="paragraph" w:customStyle="1" w:styleId="-111">
    <w:name w:val="Цветная заливка - Акцент 11"/>
    <w:rsid w:val="00D0454F"/>
    <w:pPr>
      <w:suppressAutoHyphens/>
    </w:pPr>
    <w:rPr>
      <w:lang w:eastAsia="zh-CN"/>
    </w:rPr>
  </w:style>
  <w:style w:type="paragraph" w:styleId="af">
    <w:name w:val="footnote text"/>
    <w:basedOn w:val="a"/>
    <w:rsid w:val="00D0454F"/>
  </w:style>
  <w:style w:type="paragraph" w:styleId="af0">
    <w:name w:val="Normal (Web)"/>
    <w:basedOn w:val="a"/>
    <w:rsid w:val="00D0454F"/>
    <w:pPr>
      <w:spacing w:before="280" w:after="280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0454F"/>
    <w:pPr>
      <w:autoSpaceDE w:val="0"/>
      <w:spacing w:before="100" w:after="120"/>
      <w:ind w:left="283"/>
    </w:pPr>
    <w:rPr>
      <w:sz w:val="16"/>
      <w:szCs w:val="16"/>
    </w:rPr>
  </w:style>
  <w:style w:type="paragraph" w:customStyle="1" w:styleId="-12">
    <w:name w:val="Цветной список - Акцент 12"/>
    <w:basedOn w:val="a"/>
    <w:rsid w:val="00D0454F"/>
    <w:pPr>
      <w:ind w:left="720" w:hanging="360"/>
      <w:contextualSpacing/>
    </w:pPr>
  </w:style>
  <w:style w:type="paragraph" w:customStyle="1" w:styleId="-120">
    <w:name w:val="Цветная заливка - Акцент 12"/>
    <w:rsid w:val="00D0454F"/>
    <w:pPr>
      <w:suppressAutoHyphens/>
    </w:pPr>
    <w:rPr>
      <w:lang w:eastAsia="zh-CN"/>
    </w:rPr>
  </w:style>
  <w:style w:type="paragraph" w:customStyle="1" w:styleId="af1">
    <w:name w:val="Содержимое таблицы"/>
    <w:basedOn w:val="a"/>
    <w:rsid w:val="00D0454F"/>
    <w:pPr>
      <w:suppressLineNumbers/>
    </w:pPr>
  </w:style>
  <w:style w:type="paragraph" w:customStyle="1" w:styleId="af2">
    <w:name w:val="Заголовок таблицы"/>
    <w:basedOn w:val="af1"/>
    <w:rsid w:val="00D0454F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D0454F"/>
    <w:pPr>
      <w:ind w:left="720"/>
      <w:contextualSpacing/>
    </w:pPr>
  </w:style>
  <w:style w:type="paragraph" w:styleId="af3">
    <w:name w:val="List Paragraph"/>
    <w:basedOn w:val="a"/>
    <w:uiPriority w:val="34"/>
    <w:qFormat/>
    <w:rsid w:val="00720D6B"/>
    <w:pPr>
      <w:ind w:left="720"/>
      <w:contextualSpacing/>
    </w:pPr>
  </w:style>
  <w:style w:type="table" w:styleId="af4">
    <w:name w:val="Table Grid"/>
    <w:basedOn w:val="a1"/>
    <w:uiPriority w:val="59"/>
    <w:rsid w:val="0005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5">
    <w:name w:val="TOC Heading"/>
    <w:basedOn w:val="1"/>
    <w:next w:val="a"/>
    <w:uiPriority w:val="39"/>
    <w:semiHidden/>
    <w:unhideWhenUsed/>
    <w:qFormat/>
    <w:rsid w:val="00A70C9D"/>
    <w:pPr>
      <w:suppressAutoHyphens w:val="0"/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70C9D"/>
    <w:pPr>
      <w:spacing w:after="100"/>
      <w:ind w:left="200"/>
    </w:pPr>
  </w:style>
  <w:style w:type="paragraph" w:styleId="18">
    <w:name w:val="toc 1"/>
    <w:basedOn w:val="a"/>
    <w:next w:val="a"/>
    <w:autoRedefine/>
    <w:uiPriority w:val="39"/>
    <w:unhideWhenUsed/>
    <w:rsid w:val="00A70C9D"/>
    <w:pPr>
      <w:spacing w:after="100"/>
    </w:pPr>
  </w:style>
  <w:style w:type="paragraph" w:styleId="af6">
    <w:name w:val="header"/>
    <w:basedOn w:val="a"/>
    <w:link w:val="af7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504CD"/>
    <w:rPr>
      <w:lang w:eastAsia="zh-CN"/>
    </w:rPr>
  </w:style>
  <w:style w:type="paragraph" w:styleId="af8">
    <w:name w:val="footer"/>
    <w:basedOn w:val="a"/>
    <w:link w:val="af9"/>
    <w:uiPriority w:val="99"/>
    <w:unhideWhenUsed/>
    <w:rsid w:val="00C504C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504CD"/>
    <w:rPr>
      <w:lang w:eastAsia="zh-CN"/>
    </w:rPr>
  </w:style>
  <w:style w:type="character" w:styleId="afa">
    <w:name w:val="FollowedHyperlink"/>
    <w:basedOn w:val="a0"/>
    <w:uiPriority w:val="99"/>
    <w:semiHidden/>
    <w:unhideWhenUsed/>
    <w:rsid w:val="00D010D2"/>
    <w:rPr>
      <w:color w:val="800080" w:themeColor="followedHyperlink"/>
      <w:u w:val="single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456835"/>
    <w:rPr>
      <w:color w:val="808080"/>
      <w:shd w:val="clear" w:color="auto" w:fill="E6E6E6"/>
    </w:rPr>
  </w:style>
  <w:style w:type="character" w:styleId="afb">
    <w:name w:val="Placeholder Text"/>
    <w:basedOn w:val="a0"/>
    <w:uiPriority w:val="99"/>
    <w:semiHidden/>
    <w:rsid w:val="009373D1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9F7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nsd.ru/ru/fees/rate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ww.cqg.com/printpdf/partners/exchanges/monthly-fees/us-dolla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cqg.com/printpdf/partners/exchanges/monthly-fees/us-dolla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cqg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cqg.com/products/product-comparison" TargetMode="External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68BF7-17BD-4D24-B575-A90BCA23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6575</Words>
  <Characters>37478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Рыкунов Евгений Сергеевич</cp:lastModifiedBy>
  <cp:revision>7</cp:revision>
  <cp:lastPrinted>2017-09-22T08:28:00Z</cp:lastPrinted>
  <dcterms:created xsi:type="dcterms:W3CDTF">2021-07-01T11:19:00Z</dcterms:created>
  <dcterms:modified xsi:type="dcterms:W3CDTF">2021-07-13T09:47:00Z</dcterms:modified>
</cp:coreProperties>
</file>