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57B" w:rsidRPr="00740F8E" w:rsidRDefault="004D657B" w:rsidP="004D657B">
      <w:pPr>
        <w:ind w:firstLine="720"/>
        <w:jc w:val="right"/>
        <w:rPr>
          <w:rFonts w:ascii="Arial" w:hAnsi="Arial" w:cs="Arial"/>
          <w:sz w:val="20"/>
          <w:szCs w:val="20"/>
        </w:rPr>
      </w:pPr>
      <w:bookmarkStart w:id="0" w:name="_GoBack"/>
      <w:bookmarkEnd w:id="0"/>
      <w:r w:rsidRPr="00B52563">
        <w:rPr>
          <w:rFonts w:ascii="Arial" w:hAnsi="Arial" w:cs="Arial"/>
          <w:sz w:val="20"/>
          <w:szCs w:val="20"/>
        </w:rPr>
        <w:t>Приложение № 2</w:t>
      </w:r>
      <w:r w:rsidR="00DB35E1">
        <w:rPr>
          <w:rFonts w:ascii="Arial" w:hAnsi="Arial" w:cs="Arial"/>
          <w:sz w:val="20"/>
          <w:szCs w:val="20"/>
        </w:rPr>
        <w:t>7</w:t>
      </w:r>
      <w:r w:rsidR="00740F8E">
        <w:rPr>
          <w:rFonts w:ascii="Arial" w:hAnsi="Arial" w:cs="Arial"/>
          <w:sz w:val="20"/>
          <w:szCs w:val="20"/>
        </w:rPr>
        <w:t>а</w:t>
      </w:r>
    </w:p>
    <w:p w:rsidR="004D657B" w:rsidRPr="00B52563" w:rsidRDefault="004D657B" w:rsidP="004D657B">
      <w:pPr>
        <w:ind w:firstLine="720"/>
        <w:jc w:val="right"/>
        <w:rPr>
          <w:rFonts w:ascii="Arial" w:hAnsi="Arial" w:cs="Arial"/>
          <w:sz w:val="20"/>
          <w:szCs w:val="20"/>
        </w:rPr>
      </w:pPr>
      <w:r w:rsidRPr="00B52563">
        <w:rPr>
          <w:rFonts w:ascii="Arial" w:hAnsi="Arial" w:cs="Arial"/>
          <w:sz w:val="20"/>
          <w:szCs w:val="20"/>
        </w:rPr>
        <w:t xml:space="preserve"> к Условиям осуществления </w:t>
      </w:r>
    </w:p>
    <w:p w:rsidR="004D657B" w:rsidRPr="00B52563" w:rsidRDefault="004D657B" w:rsidP="004D657B">
      <w:pPr>
        <w:ind w:firstLine="720"/>
        <w:jc w:val="right"/>
        <w:rPr>
          <w:rFonts w:ascii="Arial" w:hAnsi="Arial" w:cs="Arial"/>
          <w:sz w:val="20"/>
          <w:szCs w:val="20"/>
        </w:rPr>
      </w:pPr>
      <w:r w:rsidRPr="00B52563">
        <w:rPr>
          <w:rFonts w:ascii="Arial" w:hAnsi="Arial" w:cs="Arial"/>
          <w:sz w:val="20"/>
          <w:szCs w:val="20"/>
        </w:rPr>
        <w:t>депозитарной деятельности</w:t>
      </w:r>
    </w:p>
    <w:p w:rsidR="004D657B" w:rsidRPr="00B52563" w:rsidRDefault="004D657B" w:rsidP="004D657B">
      <w:pPr>
        <w:ind w:firstLine="720"/>
        <w:jc w:val="right"/>
        <w:rPr>
          <w:rFonts w:ascii="Arial" w:hAnsi="Arial" w:cs="Arial"/>
          <w:sz w:val="20"/>
          <w:szCs w:val="20"/>
        </w:rPr>
      </w:pPr>
      <w:r w:rsidRPr="00B52563">
        <w:rPr>
          <w:rFonts w:ascii="Arial" w:hAnsi="Arial" w:cs="Arial"/>
          <w:sz w:val="20"/>
          <w:szCs w:val="20"/>
        </w:rPr>
        <w:t xml:space="preserve">  ПАО «Бест Эффортс Банк</w:t>
      </w:r>
      <w:r w:rsidRPr="00B52563">
        <w:rPr>
          <w:rFonts w:ascii="Arial" w:hAnsi="Arial" w:cs="Arial"/>
          <w:b/>
          <w:sz w:val="20"/>
          <w:szCs w:val="20"/>
        </w:rPr>
        <w:t>»</w:t>
      </w:r>
    </w:p>
    <w:p w:rsidR="00BA0374" w:rsidRPr="00B52563" w:rsidRDefault="00BA0374">
      <w:pPr>
        <w:rPr>
          <w:rFonts w:ascii="Arial" w:hAnsi="Arial" w:cs="Arial"/>
          <w:sz w:val="20"/>
          <w:szCs w:val="20"/>
        </w:rPr>
      </w:pPr>
    </w:p>
    <w:p w:rsidR="004D657B" w:rsidRPr="00B52563" w:rsidRDefault="004D657B">
      <w:pPr>
        <w:rPr>
          <w:rFonts w:ascii="Arial" w:hAnsi="Arial" w:cs="Arial"/>
          <w:sz w:val="20"/>
          <w:szCs w:val="20"/>
        </w:rPr>
      </w:pPr>
    </w:p>
    <w:p w:rsidR="004D657B" w:rsidRPr="00B52563" w:rsidRDefault="004D657B">
      <w:pPr>
        <w:rPr>
          <w:rFonts w:ascii="Arial" w:hAnsi="Arial" w:cs="Arial"/>
          <w:sz w:val="20"/>
          <w:szCs w:val="20"/>
        </w:rPr>
      </w:pPr>
    </w:p>
    <w:p w:rsidR="004D657B" w:rsidRPr="00B52563" w:rsidRDefault="004D657B" w:rsidP="004D657B">
      <w:pPr>
        <w:jc w:val="center"/>
        <w:rPr>
          <w:rFonts w:ascii="Arial" w:hAnsi="Arial" w:cs="Arial"/>
          <w:b/>
          <w:sz w:val="20"/>
          <w:szCs w:val="20"/>
        </w:rPr>
      </w:pPr>
      <w:r w:rsidRPr="00B52563">
        <w:rPr>
          <w:rFonts w:ascii="Arial" w:hAnsi="Arial" w:cs="Arial"/>
          <w:b/>
          <w:sz w:val="20"/>
          <w:szCs w:val="20"/>
        </w:rPr>
        <w:t>Тарифы ПАО «Бест Эффортс Банк» за оказание депозитарных услуг</w:t>
      </w:r>
    </w:p>
    <w:p w:rsidR="004D657B" w:rsidRPr="00B52563" w:rsidRDefault="004D657B">
      <w:pPr>
        <w:rPr>
          <w:rFonts w:ascii="Arial" w:hAnsi="Arial" w:cs="Arial"/>
          <w:sz w:val="20"/>
          <w:szCs w:val="20"/>
        </w:rPr>
      </w:pPr>
    </w:p>
    <w:tbl>
      <w:tblPr>
        <w:tblW w:w="9783" w:type="dxa"/>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2"/>
        <w:gridCol w:w="3422"/>
        <w:gridCol w:w="2107"/>
        <w:gridCol w:w="425"/>
        <w:gridCol w:w="163"/>
        <w:gridCol w:w="2814"/>
      </w:tblGrid>
      <w:tr w:rsidR="004D657B" w:rsidRPr="00B52563" w:rsidTr="006C2993">
        <w:trPr>
          <w:cantSplit/>
          <w:trHeight w:val="563"/>
        </w:trPr>
        <w:tc>
          <w:tcPr>
            <w:tcW w:w="852" w:type="dxa"/>
          </w:tcPr>
          <w:p w:rsidR="004D657B" w:rsidRPr="00B52563" w:rsidRDefault="004D657B" w:rsidP="00ED182A">
            <w:pPr>
              <w:tabs>
                <w:tab w:val="left" w:pos="72"/>
                <w:tab w:val="left" w:pos="782"/>
                <w:tab w:val="left" w:pos="923"/>
                <w:tab w:val="left" w:pos="1065"/>
              </w:tabs>
              <w:ind w:right="1064" w:firstLine="214"/>
              <w:rPr>
                <w:rFonts w:ascii="Arial" w:hAnsi="Arial" w:cs="Arial"/>
                <w:b/>
                <w:bCs/>
                <w:sz w:val="20"/>
                <w:szCs w:val="20"/>
              </w:rPr>
            </w:pPr>
          </w:p>
          <w:p w:rsidR="004D657B" w:rsidRPr="00B52563" w:rsidRDefault="004D657B" w:rsidP="00ED182A">
            <w:pPr>
              <w:tabs>
                <w:tab w:val="left" w:pos="72"/>
                <w:tab w:val="left" w:pos="716"/>
                <w:tab w:val="left" w:pos="923"/>
                <w:tab w:val="left" w:pos="1065"/>
                <w:tab w:val="left" w:pos="1137"/>
              </w:tabs>
              <w:ind w:right="214" w:firstLine="214"/>
              <w:rPr>
                <w:rFonts w:ascii="Arial" w:hAnsi="Arial" w:cs="Arial"/>
                <w:b/>
                <w:bCs/>
                <w:sz w:val="20"/>
                <w:szCs w:val="20"/>
              </w:rPr>
            </w:pPr>
            <w:r w:rsidRPr="00B52563">
              <w:rPr>
                <w:rFonts w:ascii="Arial" w:hAnsi="Arial" w:cs="Arial"/>
                <w:b/>
                <w:bCs/>
                <w:sz w:val="20"/>
                <w:szCs w:val="20"/>
              </w:rPr>
              <w:t>№ п/п</w:t>
            </w:r>
          </w:p>
        </w:tc>
        <w:tc>
          <w:tcPr>
            <w:tcW w:w="5529" w:type="dxa"/>
            <w:gridSpan w:val="2"/>
          </w:tcPr>
          <w:p w:rsidR="004D657B" w:rsidRPr="00B52563" w:rsidRDefault="004D657B" w:rsidP="00ED182A">
            <w:pPr>
              <w:ind w:firstLine="720"/>
              <w:rPr>
                <w:rFonts w:ascii="Arial" w:hAnsi="Arial" w:cs="Arial"/>
                <w:b/>
                <w:bCs/>
                <w:sz w:val="20"/>
                <w:szCs w:val="20"/>
              </w:rPr>
            </w:pPr>
          </w:p>
          <w:p w:rsidR="004D657B" w:rsidRPr="00B52563" w:rsidRDefault="004D657B" w:rsidP="00ED182A">
            <w:pPr>
              <w:ind w:firstLine="720"/>
              <w:rPr>
                <w:rFonts w:ascii="Arial" w:hAnsi="Arial" w:cs="Arial"/>
                <w:b/>
                <w:bCs/>
                <w:sz w:val="20"/>
                <w:szCs w:val="20"/>
              </w:rPr>
            </w:pPr>
            <w:r w:rsidRPr="00B52563">
              <w:rPr>
                <w:rFonts w:ascii="Arial" w:hAnsi="Arial" w:cs="Arial"/>
                <w:b/>
                <w:bCs/>
                <w:sz w:val="20"/>
                <w:szCs w:val="20"/>
              </w:rPr>
              <w:t>Наименование услуг</w:t>
            </w:r>
          </w:p>
          <w:p w:rsidR="004D657B" w:rsidRPr="00B52563" w:rsidRDefault="004D657B" w:rsidP="00ED182A">
            <w:pPr>
              <w:ind w:firstLine="720"/>
              <w:rPr>
                <w:rFonts w:ascii="Arial" w:hAnsi="Arial" w:cs="Arial"/>
                <w:b/>
                <w:bCs/>
                <w:sz w:val="20"/>
                <w:szCs w:val="20"/>
              </w:rPr>
            </w:pPr>
          </w:p>
        </w:tc>
        <w:tc>
          <w:tcPr>
            <w:tcW w:w="3402" w:type="dxa"/>
            <w:gridSpan w:val="3"/>
            <w:tcBorders>
              <w:left w:val="single" w:sz="4" w:space="0" w:color="auto"/>
            </w:tcBorders>
          </w:tcPr>
          <w:p w:rsidR="004D657B" w:rsidRPr="00B52563" w:rsidRDefault="004D657B" w:rsidP="00ED182A">
            <w:pPr>
              <w:ind w:firstLine="720"/>
              <w:rPr>
                <w:rFonts w:ascii="Arial" w:hAnsi="Arial" w:cs="Arial"/>
                <w:b/>
                <w:bCs/>
                <w:sz w:val="20"/>
                <w:szCs w:val="20"/>
              </w:rPr>
            </w:pPr>
          </w:p>
          <w:p w:rsidR="004D657B" w:rsidRPr="00B52563" w:rsidRDefault="004D657B" w:rsidP="00ED182A">
            <w:pPr>
              <w:ind w:firstLine="71"/>
              <w:rPr>
                <w:rFonts w:ascii="Arial" w:hAnsi="Arial" w:cs="Arial"/>
                <w:b/>
                <w:bCs/>
                <w:sz w:val="20"/>
                <w:szCs w:val="20"/>
              </w:rPr>
            </w:pPr>
            <w:r w:rsidRPr="00B52563">
              <w:rPr>
                <w:rFonts w:ascii="Arial" w:hAnsi="Arial" w:cs="Arial"/>
                <w:b/>
                <w:bCs/>
                <w:sz w:val="20"/>
                <w:szCs w:val="20"/>
              </w:rPr>
              <w:t>Стоимость услуги (руб</w:t>
            </w:r>
            <w:r w:rsidRPr="00B52563">
              <w:rPr>
                <w:rFonts w:ascii="Arial" w:hAnsi="Arial" w:cs="Arial"/>
                <w:b/>
                <w:bCs/>
                <w:sz w:val="20"/>
                <w:szCs w:val="20"/>
                <w:lang w:val="en-US"/>
              </w:rPr>
              <w:t>.</w:t>
            </w:r>
            <w:r w:rsidRPr="00B52563">
              <w:rPr>
                <w:rFonts w:ascii="Arial" w:hAnsi="Arial" w:cs="Arial"/>
                <w:b/>
                <w:bCs/>
                <w:sz w:val="20"/>
                <w:szCs w:val="20"/>
              </w:rPr>
              <w:t>)</w:t>
            </w:r>
          </w:p>
        </w:tc>
      </w:tr>
      <w:tr w:rsidR="004D657B" w:rsidRPr="00B52563" w:rsidTr="006C2993">
        <w:trPr>
          <w:trHeight w:hRule="exact" w:val="222"/>
        </w:trPr>
        <w:tc>
          <w:tcPr>
            <w:tcW w:w="852" w:type="dxa"/>
          </w:tcPr>
          <w:p w:rsidR="004D657B" w:rsidRPr="00B52563" w:rsidRDefault="004D657B" w:rsidP="00ED182A">
            <w:pPr>
              <w:tabs>
                <w:tab w:val="left" w:pos="72"/>
                <w:tab w:val="left" w:pos="782"/>
                <w:tab w:val="left" w:pos="923"/>
                <w:tab w:val="left" w:pos="1065"/>
              </w:tabs>
              <w:ind w:right="1064" w:firstLine="214"/>
              <w:rPr>
                <w:rFonts w:ascii="Arial" w:hAnsi="Arial" w:cs="Arial"/>
                <w:sz w:val="20"/>
                <w:szCs w:val="20"/>
              </w:rPr>
            </w:pPr>
            <w:r w:rsidRPr="00B52563">
              <w:rPr>
                <w:rFonts w:ascii="Arial" w:hAnsi="Arial" w:cs="Arial"/>
                <w:sz w:val="20"/>
                <w:szCs w:val="20"/>
              </w:rPr>
              <w:t>1</w:t>
            </w:r>
          </w:p>
        </w:tc>
        <w:tc>
          <w:tcPr>
            <w:tcW w:w="5529" w:type="dxa"/>
            <w:gridSpan w:val="2"/>
          </w:tcPr>
          <w:p w:rsidR="004D657B" w:rsidRPr="00B52563" w:rsidRDefault="004D657B" w:rsidP="00ED182A">
            <w:pPr>
              <w:pStyle w:val="a3"/>
              <w:rPr>
                <w:rFonts w:ascii="Arial" w:hAnsi="Arial" w:cs="Arial"/>
              </w:rPr>
            </w:pPr>
            <w:r w:rsidRPr="00B52563">
              <w:rPr>
                <w:rFonts w:ascii="Arial" w:hAnsi="Arial" w:cs="Arial"/>
              </w:rPr>
              <w:t>Открытие счета депо</w:t>
            </w:r>
          </w:p>
        </w:tc>
        <w:tc>
          <w:tcPr>
            <w:tcW w:w="3402" w:type="dxa"/>
            <w:gridSpan w:val="3"/>
            <w:tcBorders>
              <w:left w:val="single" w:sz="4" w:space="0" w:color="auto"/>
            </w:tcBorders>
          </w:tcPr>
          <w:p w:rsidR="004D657B" w:rsidRPr="00B52563" w:rsidRDefault="004D657B" w:rsidP="00ED182A">
            <w:pPr>
              <w:rPr>
                <w:rFonts w:ascii="Arial" w:hAnsi="Arial" w:cs="Arial"/>
                <w:sz w:val="20"/>
                <w:szCs w:val="20"/>
              </w:rPr>
            </w:pPr>
            <w:r w:rsidRPr="00B52563">
              <w:rPr>
                <w:rFonts w:ascii="Arial" w:hAnsi="Arial" w:cs="Arial"/>
                <w:sz w:val="20"/>
                <w:szCs w:val="20"/>
              </w:rPr>
              <w:t>Без взимания комиссии</w:t>
            </w:r>
          </w:p>
        </w:tc>
      </w:tr>
      <w:tr w:rsidR="004D657B" w:rsidRPr="00B52563" w:rsidTr="006C2993">
        <w:trPr>
          <w:trHeight w:hRule="exact" w:val="1870"/>
        </w:trPr>
        <w:tc>
          <w:tcPr>
            <w:tcW w:w="852" w:type="dxa"/>
          </w:tcPr>
          <w:p w:rsidR="004D657B" w:rsidRPr="00B52563" w:rsidRDefault="004D657B" w:rsidP="00ED182A">
            <w:pPr>
              <w:tabs>
                <w:tab w:val="left" w:pos="72"/>
                <w:tab w:val="left" w:pos="782"/>
                <w:tab w:val="left" w:pos="923"/>
                <w:tab w:val="left" w:pos="1065"/>
              </w:tabs>
              <w:ind w:right="1064" w:firstLine="214"/>
              <w:rPr>
                <w:rFonts w:ascii="Arial" w:hAnsi="Arial" w:cs="Arial"/>
                <w:sz w:val="20"/>
                <w:szCs w:val="20"/>
              </w:rPr>
            </w:pPr>
            <w:r w:rsidRPr="00B52563">
              <w:rPr>
                <w:rFonts w:ascii="Arial" w:hAnsi="Arial" w:cs="Arial"/>
                <w:sz w:val="20"/>
                <w:szCs w:val="20"/>
              </w:rPr>
              <w:t>2</w:t>
            </w:r>
          </w:p>
        </w:tc>
        <w:tc>
          <w:tcPr>
            <w:tcW w:w="5529" w:type="dxa"/>
            <w:gridSpan w:val="2"/>
          </w:tcPr>
          <w:p w:rsidR="004D657B" w:rsidRPr="00B52563" w:rsidRDefault="004D657B" w:rsidP="00ED182A">
            <w:pPr>
              <w:rPr>
                <w:rFonts w:ascii="Arial" w:hAnsi="Arial" w:cs="Arial"/>
                <w:sz w:val="20"/>
                <w:szCs w:val="20"/>
              </w:rPr>
            </w:pPr>
            <w:r w:rsidRPr="00B52563">
              <w:rPr>
                <w:rFonts w:ascii="Arial" w:hAnsi="Arial" w:cs="Arial"/>
                <w:sz w:val="20"/>
                <w:szCs w:val="20"/>
              </w:rPr>
              <w:t xml:space="preserve">Ведение счета депо при наличии остатков и/или условия проведения операций по счету депо, </w:t>
            </w:r>
            <w:r w:rsidRPr="00B52563">
              <w:rPr>
                <w:rFonts w:ascii="Arial" w:eastAsiaTheme="minorEastAsia" w:hAnsi="Arial" w:cs="Arial"/>
                <w:sz w:val="20"/>
                <w:szCs w:val="20"/>
                <w:lang w:eastAsia="ja-JP"/>
              </w:rPr>
              <w:t>кроме кредитных организаций для которых открыты индивидуальные</w:t>
            </w:r>
            <w:r w:rsidRPr="00B52563">
              <w:rPr>
                <w:rFonts w:ascii="Arial" w:eastAsiaTheme="minorEastAsia" w:hAnsi="Arial" w:cs="Arial"/>
                <w:b/>
                <w:sz w:val="20"/>
                <w:szCs w:val="20"/>
                <w:lang w:eastAsia="ja-JP"/>
              </w:rPr>
              <w:t xml:space="preserve"> </w:t>
            </w:r>
            <w:r w:rsidRPr="00B52563">
              <w:rPr>
                <w:rFonts w:ascii="Arial" w:eastAsiaTheme="minorEastAsia" w:hAnsi="Arial" w:cs="Arial"/>
                <w:sz w:val="20"/>
                <w:szCs w:val="20"/>
                <w:lang w:eastAsia="ja-JP"/>
              </w:rPr>
              <w:t>счета в вышестоящих депозитариях**.</w:t>
            </w:r>
          </w:p>
        </w:tc>
        <w:tc>
          <w:tcPr>
            <w:tcW w:w="3402" w:type="dxa"/>
            <w:gridSpan w:val="3"/>
            <w:tcBorders>
              <w:left w:val="single" w:sz="4" w:space="0" w:color="auto"/>
            </w:tcBorders>
          </w:tcPr>
          <w:p w:rsidR="004D657B" w:rsidRPr="00B52563" w:rsidRDefault="004D657B" w:rsidP="00ED182A">
            <w:pPr>
              <w:rPr>
                <w:rFonts w:ascii="Arial" w:hAnsi="Arial" w:cs="Arial"/>
                <w:sz w:val="20"/>
                <w:szCs w:val="20"/>
              </w:rPr>
            </w:pPr>
            <w:r w:rsidRPr="00B52563">
              <w:rPr>
                <w:rFonts w:ascii="Arial" w:hAnsi="Arial" w:cs="Arial"/>
                <w:sz w:val="20"/>
                <w:szCs w:val="20"/>
              </w:rPr>
              <w:t>Без взимания комиссии</w:t>
            </w:r>
          </w:p>
        </w:tc>
      </w:tr>
      <w:tr w:rsidR="004433C2" w:rsidRPr="00B52563" w:rsidTr="006C2993">
        <w:trPr>
          <w:trHeight w:hRule="exact" w:val="1556"/>
        </w:trPr>
        <w:tc>
          <w:tcPr>
            <w:tcW w:w="852" w:type="dxa"/>
          </w:tcPr>
          <w:p w:rsidR="004433C2" w:rsidRPr="00B52563" w:rsidRDefault="004433C2" w:rsidP="00ED182A">
            <w:pPr>
              <w:tabs>
                <w:tab w:val="left" w:pos="923"/>
                <w:tab w:val="left" w:pos="1065"/>
                <w:tab w:val="left" w:pos="1207"/>
                <w:tab w:val="left" w:pos="1490"/>
              </w:tabs>
              <w:ind w:right="72" w:firstLine="214"/>
              <w:rPr>
                <w:rFonts w:ascii="Arial" w:hAnsi="Arial" w:cs="Arial"/>
                <w:sz w:val="20"/>
                <w:szCs w:val="20"/>
              </w:rPr>
            </w:pPr>
            <w:r w:rsidRPr="00B52563">
              <w:rPr>
                <w:rFonts w:ascii="Arial" w:hAnsi="Arial" w:cs="Arial"/>
                <w:sz w:val="20"/>
                <w:szCs w:val="20"/>
              </w:rPr>
              <w:t>2.1.</w:t>
            </w:r>
          </w:p>
        </w:tc>
        <w:tc>
          <w:tcPr>
            <w:tcW w:w="5529" w:type="dxa"/>
            <w:gridSpan w:val="2"/>
          </w:tcPr>
          <w:p w:rsidR="004433C2" w:rsidRPr="00B52563" w:rsidRDefault="004433C2" w:rsidP="00ED182A">
            <w:pPr>
              <w:ind w:left="72"/>
              <w:rPr>
                <w:rFonts w:ascii="Arial" w:hAnsi="Arial" w:cs="Arial"/>
                <w:sz w:val="20"/>
                <w:szCs w:val="20"/>
              </w:rPr>
            </w:pPr>
            <w:r w:rsidRPr="00B52563">
              <w:rPr>
                <w:rFonts w:ascii="Arial" w:hAnsi="Arial" w:cs="Arial"/>
                <w:sz w:val="20"/>
                <w:szCs w:val="20"/>
              </w:rPr>
              <w:t xml:space="preserve">Ведение счета депо при наличии остатков и/или условия проведения операций по счету депо </w:t>
            </w:r>
            <w:r w:rsidRPr="00B52563">
              <w:rPr>
                <w:rFonts w:ascii="Arial" w:eastAsiaTheme="minorEastAsia" w:hAnsi="Arial" w:cs="Arial"/>
                <w:sz w:val="20"/>
                <w:szCs w:val="20"/>
                <w:lang w:eastAsia="ja-JP"/>
              </w:rPr>
              <w:t>для кредитных организаций для которых открыты индивидуальные счета в вышестоящих депозитариях**.</w:t>
            </w:r>
          </w:p>
        </w:tc>
        <w:tc>
          <w:tcPr>
            <w:tcW w:w="3402" w:type="dxa"/>
            <w:gridSpan w:val="3"/>
            <w:tcBorders>
              <w:left w:val="single" w:sz="4" w:space="0" w:color="auto"/>
            </w:tcBorders>
          </w:tcPr>
          <w:p w:rsidR="004433C2" w:rsidRPr="00B52563" w:rsidRDefault="004433C2" w:rsidP="00ED182A">
            <w:pPr>
              <w:rPr>
                <w:rFonts w:ascii="Arial" w:hAnsi="Arial" w:cs="Arial"/>
                <w:sz w:val="20"/>
                <w:szCs w:val="20"/>
              </w:rPr>
            </w:pPr>
            <w:r w:rsidRPr="00B52563">
              <w:rPr>
                <w:rFonts w:ascii="Arial" w:hAnsi="Arial" w:cs="Arial"/>
                <w:sz w:val="20"/>
                <w:szCs w:val="20"/>
              </w:rPr>
              <w:t>3000  в месяц</w:t>
            </w:r>
          </w:p>
        </w:tc>
      </w:tr>
      <w:tr w:rsidR="004D657B" w:rsidRPr="004433C2" w:rsidTr="006C2993">
        <w:trPr>
          <w:trHeight w:hRule="exact" w:val="1556"/>
        </w:trPr>
        <w:tc>
          <w:tcPr>
            <w:tcW w:w="852" w:type="dxa"/>
          </w:tcPr>
          <w:p w:rsidR="004D657B" w:rsidRPr="00355356" w:rsidRDefault="004433C2" w:rsidP="00ED182A">
            <w:pPr>
              <w:tabs>
                <w:tab w:val="left" w:pos="923"/>
                <w:tab w:val="left" w:pos="1065"/>
                <w:tab w:val="left" w:pos="1207"/>
                <w:tab w:val="left" w:pos="1490"/>
              </w:tabs>
              <w:ind w:right="72" w:firstLine="214"/>
              <w:rPr>
                <w:rFonts w:ascii="Arial" w:hAnsi="Arial" w:cs="Arial"/>
                <w:color w:val="000000" w:themeColor="text1"/>
                <w:sz w:val="20"/>
                <w:szCs w:val="20"/>
              </w:rPr>
            </w:pPr>
            <w:r w:rsidRPr="00355356">
              <w:rPr>
                <w:rFonts w:ascii="Arial" w:hAnsi="Arial" w:cs="Arial"/>
                <w:color w:val="000000" w:themeColor="text1"/>
                <w:sz w:val="20"/>
                <w:szCs w:val="20"/>
              </w:rPr>
              <w:t>2.</w:t>
            </w:r>
            <w:r w:rsidRPr="00355356">
              <w:rPr>
                <w:rFonts w:ascii="Arial" w:hAnsi="Arial" w:cs="Arial"/>
                <w:color w:val="000000" w:themeColor="text1"/>
                <w:sz w:val="20"/>
                <w:szCs w:val="20"/>
                <w:lang w:val="en-US"/>
              </w:rPr>
              <w:t>2</w:t>
            </w:r>
            <w:r w:rsidR="004D657B" w:rsidRPr="00355356">
              <w:rPr>
                <w:rFonts w:ascii="Arial" w:hAnsi="Arial" w:cs="Arial"/>
                <w:color w:val="000000" w:themeColor="text1"/>
                <w:sz w:val="20"/>
                <w:szCs w:val="20"/>
              </w:rPr>
              <w:t>.</w:t>
            </w:r>
          </w:p>
        </w:tc>
        <w:tc>
          <w:tcPr>
            <w:tcW w:w="5529" w:type="dxa"/>
            <w:gridSpan w:val="2"/>
          </w:tcPr>
          <w:p w:rsidR="004D657B" w:rsidRPr="00355356" w:rsidRDefault="004D657B" w:rsidP="004433C2">
            <w:pPr>
              <w:ind w:left="72"/>
              <w:rPr>
                <w:rFonts w:ascii="Arial" w:hAnsi="Arial" w:cs="Arial"/>
                <w:color w:val="000000" w:themeColor="text1"/>
                <w:sz w:val="20"/>
                <w:szCs w:val="20"/>
              </w:rPr>
            </w:pPr>
            <w:r w:rsidRPr="00355356">
              <w:rPr>
                <w:rFonts w:ascii="Arial" w:hAnsi="Arial" w:cs="Arial"/>
                <w:color w:val="000000" w:themeColor="text1"/>
                <w:sz w:val="20"/>
                <w:szCs w:val="20"/>
              </w:rPr>
              <w:t xml:space="preserve">Ведение счета депо при наличии остатков и/или условия проведения операций по счету депо </w:t>
            </w:r>
            <w:r w:rsidRPr="00355356">
              <w:rPr>
                <w:rFonts w:ascii="Arial" w:eastAsiaTheme="minorEastAsia" w:hAnsi="Arial" w:cs="Arial"/>
                <w:color w:val="000000" w:themeColor="text1"/>
                <w:sz w:val="20"/>
                <w:szCs w:val="20"/>
                <w:lang w:eastAsia="ja-JP"/>
              </w:rPr>
              <w:t xml:space="preserve">для </w:t>
            </w:r>
            <w:r w:rsidR="004433C2" w:rsidRPr="00355356">
              <w:rPr>
                <w:rFonts w:ascii="Arial" w:eastAsiaTheme="minorEastAsia" w:hAnsi="Arial" w:cs="Arial"/>
                <w:color w:val="000000" w:themeColor="text1"/>
                <w:sz w:val="20"/>
                <w:szCs w:val="20"/>
                <w:lang w:eastAsia="ja-JP"/>
              </w:rPr>
              <w:t>депонентов, являющимися клиринговыми центрами или расчетными депозитариями</w:t>
            </w:r>
            <w:r w:rsidRPr="00355356">
              <w:rPr>
                <w:rFonts w:ascii="Arial" w:eastAsiaTheme="minorEastAsia" w:hAnsi="Arial" w:cs="Arial"/>
                <w:color w:val="000000" w:themeColor="text1"/>
                <w:sz w:val="20"/>
                <w:szCs w:val="20"/>
                <w:lang w:eastAsia="ja-JP"/>
              </w:rPr>
              <w:t>.</w:t>
            </w:r>
          </w:p>
        </w:tc>
        <w:tc>
          <w:tcPr>
            <w:tcW w:w="3402" w:type="dxa"/>
            <w:gridSpan w:val="3"/>
            <w:tcBorders>
              <w:left w:val="single" w:sz="4" w:space="0" w:color="auto"/>
            </w:tcBorders>
          </w:tcPr>
          <w:p w:rsidR="004D657B" w:rsidRPr="00355356" w:rsidRDefault="004433C2" w:rsidP="00ED182A">
            <w:pPr>
              <w:rPr>
                <w:rFonts w:ascii="Arial" w:hAnsi="Arial" w:cs="Arial"/>
                <w:color w:val="000000" w:themeColor="text1"/>
                <w:sz w:val="20"/>
                <w:szCs w:val="20"/>
              </w:rPr>
            </w:pPr>
            <w:r w:rsidRPr="00355356">
              <w:rPr>
                <w:rFonts w:ascii="Arial" w:hAnsi="Arial" w:cs="Arial"/>
                <w:color w:val="000000" w:themeColor="text1"/>
                <w:sz w:val="20"/>
                <w:szCs w:val="20"/>
              </w:rPr>
              <w:t>1</w:t>
            </w:r>
            <w:r w:rsidR="00B52563" w:rsidRPr="00355356">
              <w:rPr>
                <w:rFonts w:ascii="Arial" w:hAnsi="Arial" w:cs="Arial"/>
                <w:color w:val="000000" w:themeColor="text1"/>
                <w:sz w:val="20"/>
                <w:szCs w:val="20"/>
              </w:rPr>
              <w:t xml:space="preserve">000 </w:t>
            </w:r>
            <w:r w:rsidR="004D657B" w:rsidRPr="00355356">
              <w:rPr>
                <w:rFonts w:ascii="Arial" w:hAnsi="Arial" w:cs="Arial"/>
                <w:color w:val="000000" w:themeColor="text1"/>
                <w:sz w:val="20"/>
                <w:szCs w:val="20"/>
              </w:rPr>
              <w:t xml:space="preserve"> в месяц</w:t>
            </w:r>
          </w:p>
        </w:tc>
      </w:tr>
      <w:tr w:rsidR="00ED182A" w:rsidRPr="00D772D2" w:rsidTr="006C2993">
        <w:trPr>
          <w:trHeight w:hRule="exact" w:val="822"/>
        </w:trPr>
        <w:tc>
          <w:tcPr>
            <w:tcW w:w="852" w:type="dxa"/>
          </w:tcPr>
          <w:p w:rsidR="00ED182A" w:rsidRPr="00355356" w:rsidRDefault="00ED182A" w:rsidP="00ED182A">
            <w:pPr>
              <w:tabs>
                <w:tab w:val="left" w:pos="923"/>
                <w:tab w:val="left" w:pos="1065"/>
                <w:tab w:val="left" w:pos="1207"/>
                <w:tab w:val="left" w:pos="1490"/>
              </w:tabs>
              <w:ind w:right="72" w:firstLine="214"/>
              <w:rPr>
                <w:rFonts w:ascii="Arial" w:hAnsi="Arial" w:cs="Arial"/>
                <w:color w:val="000000" w:themeColor="text1"/>
                <w:sz w:val="20"/>
                <w:szCs w:val="20"/>
              </w:rPr>
            </w:pPr>
            <w:r>
              <w:rPr>
                <w:rFonts w:ascii="Arial" w:hAnsi="Arial" w:cs="Arial"/>
                <w:color w:val="000000" w:themeColor="text1"/>
                <w:sz w:val="20"/>
                <w:szCs w:val="20"/>
              </w:rPr>
              <w:t>2.3.</w:t>
            </w:r>
          </w:p>
        </w:tc>
        <w:tc>
          <w:tcPr>
            <w:tcW w:w="5529" w:type="dxa"/>
            <w:gridSpan w:val="2"/>
          </w:tcPr>
          <w:p w:rsidR="00ED182A" w:rsidRPr="004F27D0" w:rsidRDefault="00ED182A" w:rsidP="004433C2">
            <w:pPr>
              <w:ind w:left="72"/>
              <w:rPr>
                <w:rFonts w:ascii="Arial" w:hAnsi="Arial" w:cs="Arial"/>
                <w:color w:val="000000" w:themeColor="text1"/>
                <w:sz w:val="20"/>
                <w:szCs w:val="20"/>
              </w:rPr>
            </w:pPr>
            <w:r w:rsidRPr="004F27D0">
              <w:rPr>
                <w:rFonts w:ascii="Arial" w:hAnsi="Arial" w:cs="Arial"/>
                <w:color w:val="000000" w:themeColor="text1"/>
                <w:sz w:val="20"/>
                <w:szCs w:val="20"/>
              </w:rPr>
              <w:t>Ведение Индивидуального счета в МРКЦ</w:t>
            </w:r>
          </w:p>
        </w:tc>
        <w:tc>
          <w:tcPr>
            <w:tcW w:w="3402" w:type="dxa"/>
            <w:gridSpan w:val="3"/>
            <w:tcBorders>
              <w:left w:val="single" w:sz="4" w:space="0" w:color="auto"/>
            </w:tcBorders>
          </w:tcPr>
          <w:p w:rsidR="00ED182A" w:rsidRPr="004F27D0" w:rsidRDefault="00D772D2" w:rsidP="00ED182A">
            <w:pPr>
              <w:rPr>
                <w:rFonts w:ascii="Arial" w:hAnsi="Arial" w:cs="Arial"/>
                <w:color w:val="000000" w:themeColor="text1"/>
                <w:sz w:val="20"/>
                <w:szCs w:val="20"/>
              </w:rPr>
            </w:pPr>
            <w:r w:rsidRPr="004F27D0">
              <w:rPr>
                <w:rFonts w:ascii="Arial" w:hAnsi="Arial" w:cs="Arial"/>
                <w:color w:val="000000" w:themeColor="text1"/>
                <w:sz w:val="20"/>
                <w:szCs w:val="20"/>
              </w:rPr>
              <w:t>8</w:t>
            </w:r>
            <w:r w:rsidR="00ED182A" w:rsidRPr="004F27D0">
              <w:rPr>
                <w:rFonts w:ascii="Arial" w:hAnsi="Arial" w:cs="Arial"/>
                <w:color w:val="000000" w:themeColor="text1"/>
                <w:sz w:val="20"/>
                <w:szCs w:val="20"/>
              </w:rPr>
              <w:t>000 в месяц</w:t>
            </w:r>
            <w:r w:rsidR="00DB1078" w:rsidRPr="004F27D0">
              <w:rPr>
                <w:rFonts w:ascii="Arial" w:hAnsi="Arial" w:cs="Arial"/>
                <w:color w:val="000000" w:themeColor="text1"/>
                <w:sz w:val="20"/>
                <w:szCs w:val="20"/>
              </w:rPr>
              <w:t>****</w:t>
            </w:r>
          </w:p>
        </w:tc>
      </w:tr>
      <w:tr w:rsidR="004D657B" w:rsidRPr="00B52563" w:rsidTr="006C2993">
        <w:trPr>
          <w:trHeight w:hRule="exact" w:val="260"/>
        </w:trPr>
        <w:tc>
          <w:tcPr>
            <w:tcW w:w="852" w:type="dxa"/>
          </w:tcPr>
          <w:p w:rsidR="004D657B" w:rsidRPr="00B52563" w:rsidRDefault="004D657B" w:rsidP="00ED182A">
            <w:pPr>
              <w:tabs>
                <w:tab w:val="left" w:pos="72"/>
                <w:tab w:val="left" w:pos="782"/>
                <w:tab w:val="left" w:pos="923"/>
                <w:tab w:val="left" w:pos="1065"/>
              </w:tabs>
              <w:ind w:right="1064" w:firstLine="214"/>
              <w:rPr>
                <w:rFonts w:ascii="Arial" w:hAnsi="Arial" w:cs="Arial"/>
                <w:sz w:val="20"/>
                <w:szCs w:val="20"/>
              </w:rPr>
            </w:pPr>
            <w:r w:rsidRPr="00B52563">
              <w:rPr>
                <w:rFonts w:ascii="Arial" w:hAnsi="Arial" w:cs="Arial"/>
                <w:sz w:val="20"/>
                <w:szCs w:val="20"/>
              </w:rPr>
              <w:t>3</w:t>
            </w:r>
          </w:p>
        </w:tc>
        <w:tc>
          <w:tcPr>
            <w:tcW w:w="5529" w:type="dxa"/>
            <w:gridSpan w:val="2"/>
          </w:tcPr>
          <w:p w:rsidR="004D657B" w:rsidRPr="00B52563" w:rsidRDefault="004D657B" w:rsidP="00ED182A">
            <w:pPr>
              <w:rPr>
                <w:rFonts w:ascii="Arial" w:hAnsi="Arial" w:cs="Arial"/>
                <w:sz w:val="20"/>
                <w:szCs w:val="20"/>
              </w:rPr>
            </w:pPr>
            <w:r w:rsidRPr="00B52563">
              <w:rPr>
                <w:rFonts w:ascii="Arial" w:hAnsi="Arial" w:cs="Arial"/>
                <w:sz w:val="20"/>
                <w:szCs w:val="20"/>
              </w:rPr>
              <w:t>Назначение попечителя, оператора счета депо</w:t>
            </w:r>
          </w:p>
        </w:tc>
        <w:tc>
          <w:tcPr>
            <w:tcW w:w="3402" w:type="dxa"/>
            <w:gridSpan w:val="3"/>
            <w:tcBorders>
              <w:left w:val="single" w:sz="4" w:space="0" w:color="auto"/>
            </w:tcBorders>
          </w:tcPr>
          <w:p w:rsidR="004D657B" w:rsidRPr="00B52563" w:rsidRDefault="004D657B" w:rsidP="00ED182A">
            <w:pPr>
              <w:rPr>
                <w:rFonts w:ascii="Arial" w:hAnsi="Arial" w:cs="Arial"/>
                <w:sz w:val="20"/>
                <w:szCs w:val="20"/>
              </w:rPr>
            </w:pPr>
            <w:r w:rsidRPr="00B52563">
              <w:rPr>
                <w:rFonts w:ascii="Arial" w:hAnsi="Arial" w:cs="Arial"/>
                <w:sz w:val="20"/>
                <w:szCs w:val="20"/>
              </w:rPr>
              <w:t>Без взимания комиссии</w:t>
            </w:r>
          </w:p>
        </w:tc>
      </w:tr>
      <w:tr w:rsidR="004D657B" w:rsidRPr="00B52563" w:rsidTr="006C2993">
        <w:trPr>
          <w:trHeight w:hRule="exact" w:val="718"/>
        </w:trPr>
        <w:tc>
          <w:tcPr>
            <w:tcW w:w="852" w:type="dxa"/>
          </w:tcPr>
          <w:p w:rsidR="004D657B" w:rsidRPr="00B52563" w:rsidRDefault="004D657B" w:rsidP="00ED182A">
            <w:pPr>
              <w:tabs>
                <w:tab w:val="left" w:pos="72"/>
                <w:tab w:val="left" w:pos="782"/>
                <w:tab w:val="left" w:pos="923"/>
                <w:tab w:val="left" w:pos="1065"/>
              </w:tabs>
              <w:ind w:right="1064" w:firstLine="214"/>
              <w:rPr>
                <w:rFonts w:ascii="Arial" w:hAnsi="Arial" w:cs="Arial"/>
                <w:sz w:val="20"/>
                <w:szCs w:val="20"/>
              </w:rPr>
            </w:pPr>
            <w:r w:rsidRPr="00B52563">
              <w:rPr>
                <w:rFonts w:ascii="Arial" w:hAnsi="Arial" w:cs="Arial"/>
                <w:sz w:val="20"/>
                <w:szCs w:val="20"/>
              </w:rPr>
              <w:t>4</w:t>
            </w:r>
          </w:p>
        </w:tc>
        <w:tc>
          <w:tcPr>
            <w:tcW w:w="5529" w:type="dxa"/>
            <w:gridSpan w:val="2"/>
          </w:tcPr>
          <w:p w:rsidR="004D657B" w:rsidRPr="00B52563" w:rsidRDefault="004D657B" w:rsidP="00ED182A">
            <w:pPr>
              <w:pStyle w:val="a3"/>
              <w:rPr>
                <w:rFonts w:ascii="Arial" w:hAnsi="Arial" w:cs="Arial"/>
              </w:rPr>
            </w:pPr>
            <w:r w:rsidRPr="00B52563">
              <w:rPr>
                <w:rFonts w:ascii="Arial" w:hAnsi="Arial" w:cs="Arial"/>
              </w:rPr>
              <w:t>Выписка по счету депо Депонента (по итогам операции)</w:t>
            </w:r>
          </w:p>
        </w:tc>
        <w:tc>
          <w:tcPr>
            <w:tcW w:w="3402" w:type="dxa"/>
            <w:gridSpan w:val="3"/>
            <w:tcBorders>
              <w:left w:val="single" w:sz="4" w:space="0" w:color="auto"/>
            </w:tcBorders>
          </w:tcPr>
          <w:p w:rsidR="004D657B" w:rsidRPr="00B52563" w:rsidRDefault="004D657B" w:rsidP="00ED182A">
            <w:pPr>
              <w:rPr>
                <w:rFonts w:ascii="Arial" w:hAnsi="Arial" w:cs="Arial"/>
                <w:sz w:val="20"/>
                <w:szCs w:val="20"/>
              </w:rPr>
            </w:pPr>
            <w:r w:rsidRPr="00B52563">
              <w:rPr>
                <w:rFonts w:ascii="Arial" w:hAnsi="Arial" w:cs="Arial"/>
                <w:sz w:val="20"/>
                <w:szCs w:val="20"/>
              </w:rPr>
              <w:t>Без взимания комиссии</w:t>
            </w:r>
          </w:p>
        </w:tc>
      </w:tr>
      <w:tr w:rsidR="004D657B" w:rsidRPr="00B52563" w:rsidTr="006C2993">
        <w:trPr>
          <w:trHeight w:hRule="exact" w:val="611"/>
        </w:trPr>
        <w:tc>
          <w:tcPr>
            <w:tcW w:w="852" w:type="dxa"/>
          </w:tcPr>
          <w:p w:rsidR="004D657B" w:rsidRPr="00B52563" w:rsidRDefault="004D657B" w:rsidP="00ED182A">
            <w:pPr>
              <w:tabs>
                <w:tab w:val="left" w:pos="72"/>
                <w:tab w:val="left" w:pos="782"/>
                <w:tab w:val="left" w:pos="923"/>
                <w:tab w:val="left" w:pos="1065"/>
              </w:tabs>
              <w:ind w:right="1064" w:firstLine="214"/>
              <w:rPr>
                <w:rFonts w:ascii="Arial" w:hAnsi="Arial" w:cs="Arial"/>
                <w:sz w:val="20"/>
                <w:szCs w:val="20"/>
              </w:rPr>
            </w:pPr>
            <w:r w:rsidRPr="00B52563">
              <w:rPr>
                <w:rFonts w:ascii="Arial" w:hAnsi="Arial" w:cs="Arial"/>
                <w:sz w:val="20"/>
                <w:szCs w:val="20"/>
              </w:rPr>
              <w:t>5</w:t>
            </w:r>
          </w:p>
        </w:tc>
        <w:tc>
          <w:tcPr>
            <w:tcW w:w="5529" w:type="dxa"/>
            <w:gridSpan w:val="2"/>
          </w:tcPr>
          <w:p w:rsidR="004D657B" w:rsidRPr="00B52563" w:rsidRDefault="004D657B" w:rsidP="00ED182A">
            <w:pPr>
              <w:pStyle w:val="a3"/>
              <w:rPr>
                <w:rFonts w:ascii="Arial" w:hAnsi="Arial" w:cs="Arial"/>
              </w:rPr>
            </w:pPr>
            <w:r w:rsidRPr="00B52563">
              <w:rPr>
                <w:rFonts w:ascii="Arial" w:hAnsi="Arial" w:cs="Arial"/>
              </w:rPr>
              <w:t>Отчет о совершенной операции</w:t>
            </w:r>
          </w:p>
          <w:p w:rsidR="004D657B" w:rsidRPr="00B52563" w:rsidRDefault="004D657B" w:rsidP="00ED182A">
            <w:pPr>
              <w:pStyle w:val="a3"/>
              <w:rPr>
                <w:rFonts w:ascii="Arial" w:hAnsi="Arial" w:cs="Arial"/>
              </w:rPr>
            </w:pPr>
            <w:r w:rsidRPr="00B52563">
              <w:rPr>
                <w:rFonts w:ascii="Arial" w:hAnsi="Arial" w:cs="Arial"/>
              </w:rPr>
              <w:t>(по итогам операции)</w:t>
            </w:r>
          </w:p>
        </w:tc>
        <w:tc>
          <w:tcPr>
            <w:tcW w:w="3402" w:type="dxa"/>
            <w:gridSpan w:val="3"/>
            <w:tcBorders>
              <w:left w:val="single" w:sz="4" w:space="0" w:color="auto"/>
            </w:tcBorders>
          </w:tcPr>
          <w:p w:rsidR="004D657B" w:rsidRPr="00B52563" w:rsidRDefault="004D657B" w:rsidP="00ED182A">
            <w:pPr>
              <w:rPr>
                <w:rFonts w:ascii="Arial" w:hAnsi="Arial" w:cs="Arial"/>
                <w:sz w:val="20"/>
                <w:szCs w:val="20"/>
              </w:rPr>
            </w:pPr>
            <w:r w:rsidRPr="00B52563">
              <w:rPr>
                <w:rFonts w:ascii="Arial" w:hAnsi="Arial" w:cs="Arial"/>
                <w:sz w:val="20"/>
                <w:szCs w:val="20"/>
              </w:rPr>
              <w:t>Без взимания комиссии</w:t>
            </w:r>
          </w:p>
        </w:tc>
      </w:tr>
      <w:tr w:rsidR="004D657B" w:rsidRPr="00B52563" w:rsidTr="006C2993">
        <w:trPr>
          <w:trHeight w:hRule="exact" w:val="1218"/>
        </w:trPr>
        <w:tc>
          <w:tcPr>
            <w:tcW w:w="852" w:type="dxa"/>
          </w:tcPr>
          <w:p w:rsidR="004D657B" w:rsidRPr="00B52563" w:rsidRDefault="004D657B" w:rsidP="00ED182A">
            <w:pPr>
              <w:tabs>
                <w:tab w:val="left" w:pos="72"/>
                <w:tab w:val="left" w:pos="782"/>
                <w:tab w:val="left" w:pos="923"/>
                <w:tab w:val="left" w:pos="1065"/>
              </w:tabs>
              <w:ind w:right="1064" w:firstLine="214"/>
              <w:rPr>
                <w:rFonts w:ascii="Arial" w:hAnsi="Arial" w:cs="Arial"/>
                <w:sz w:val="20"/>
                <w:szCs w:val="20"/>
              </w:rPr>
            </w:pPr>
            <w:r w:rsidRPr="00B52563">
              <w:rPr>
                <w:rFonts w:ascii="Arial" w:hAnsi="Arial" w:cs="Arial"/>
                <w:sz w:val="20"/>
                <w:szCs w:val="20"/>
              </w:rPr>
              <w:t>6</w:t>
            </w:r>
          </w:p>
        </w:tc>
        <w:tc>
          <w:tcPr>
            <w:tcW w:w="5529" w:type="dxa"/>
            <w:gridSpan w:val="2"/>
          </w:tcPr>
          <w:p w:rsidR="004D657B" w:rsidRPr="00B52563" w:rsidRDefault="004D657B" w:rsidP="00ED182A">
            <w:pPr>
              <w:pStyle w:val="a3"/>
              <w:rPr>
                <w:rFonts w:ascii="Arial" w:hAnsi="Arial" w:cs="Arial"/>
              </w:rPr>
            </w:pPr>
            <w:r w:rsidRPr="00B52563">
              <w:rPr>
                <w:rFonts w:ascii="Arial" w:hAnsi="Arial" w:cs="Arial"/>
              </w:rPr>
              <w:t>Предоставление информации (в т.ч. выписка/отчет о совершенной операции)  по запросу Депонента (Попечителя)</w:t>
            </w:r>
          </w:p>
        </w:tc>
        <w:tc>
          <w:tcPr>
            <w:tcW w:w="3402" w:type="dxa"/>
            <w:gridSpan w:val="3"/>
            <w:tcBorders>
              <w:left w:val="single" w:sz="4" w:space="0" w:color="auto"/>
            </w:tcBorders>
          </w:tcPr>
          <w:p w:rsidR="004D657B" w:rsidRPr="00B52563" w:rsidRDefault="004D657B" w:rsidP="00ED182A">
            <w:pPr>
              <w:rPr>
                <w:rFonts w:ascii="Arial" w:hAnsi="Arial" w:cs="Arial"/>
                <w:sz w:val="20"/>
                <w:szCs w:val="20"/>
              </w:rPr>
            </w:pPr>
            <w:r w:rsidRPr="00B52563">
              <w:rPr>
                <w:rFonts w:ascii="Arial" w:hAnsi="Arial" w:cs="Arial"/>
                <w:sz w:val="20"/>
                <w:szCs w:val="20"/>
              </w:rPr>
              <w:t>Без взимания комиссии</w:t>
            </w:r>
          </w:p>
        </w:tc>
      </w:tr>
      <w:tr w:rsidR="004D657B" w:rsidRPr="00B52563" w:rsidTr="006C2993">
        <w:trPr>
          <w:trHeight w:hRule="exact" w:val="1011"/>
        </w:trPr>
        <w:tc>
          <w:tcPr>
            <w:tcW w:w="852" w:type="dxa"/>
            <w:tcBorders>
              <w:bottom w:val="single" w:sz="4" w:space="0" w:color="auto"/>
            </w:tcBorders>
          </w:tcPr>
          <w:p w:rsidR="004D657B" w:rsidRPr="00B52563" w:rsidRDefault="004D657B" w:rsidP="00ED182A">
            <w:pPr>
              <w:tabs>
                <w:tab w:val="left" w:pos="72"/>
                <w:tab w:val="left" w:pos="782"/>
                <w:tab w:val="left" w:pos="923"/>
                <w:tab w:val="left" w:pos="1065"/>
              </w:tabs>
              <w:ind w:right="1064" w:firstLine="214"/>
              <w:rPr>
                <w:rFonts w:ascii="Arial" w:hAnsi="Arial" w:cs="Arial"/>
                <w:sz w:val="20"/>
                <w:szCs w:val="20"/>
              </w:rPr>
            </w:pPr>
            <w:r w:rsidRPr="00B52563">
              <w:rPr>
                <w:rFonts w:ascii="Arial" w:hAnsi="Arial" w:cs="Arial"/>
                <w:sz w:val="20"/>
                <w:szCs w:val="20"/>
              </w:rPr>
              <w:t>7</w:t>
            </w:r>
          </w:p>
        </w:tc>
        <w:tc>
          <w:tcPr>
            <w:tcW w:w="8931" w:type="dxa"/>
            <w:gridSpan w:val="5"/>
          </w:tcPr>
          <w:p w:rsidR="004D657B" w:rsidRPr="00B52563" w:rsidRDefault="004D657B" w:rsidP="004D657B">
            <w:pPr>
              <w:pStyle w:val="BodyTextIndent21"/>
              <w:keepNext/>
              <w:spacing w:before="120" w:after="120"/>
              <w:ind w:left="0" w:firstLine="72"/>
              <w:jc w:val="both"/>
              <w:rPr>
                <w:rFonts w:ascii="Arial" w:eastAsiaTheme="minorEastAsia" w:hAnsi="Arial" w:cs="Arial"/>
                <w:sz w:val="20"/>
                <w:szCs w:val="20"/>
                <w:lang w:eastAsia="ja-JP"/>
              </w:rPr>
            </w:pPr>
            <w:r w:rsidRPr="00B52563">
              <w:rPr>
                <w:rFonts w:ascii="Arial" w:eastAsiaTheme="minorEastAsia" w:hAnsi="Arial" w:cs="Arial"/>
                <w:sz w:val="20"/>
                <w:szCs w:val="20"/>
                <w:lang w:eastAsia="ja-JP"/>
              </w:rPr>
              <w:t xml:space="preserve"> Инвентарные операции с ценными бумаги (для физических и юридических лиц) </w:t>
            </w:r>
            <w:r w:rsidRPr="00B52563">
              <w:rPr>
                <w:rFonts w:ascii="Arial" w:eastAsiaTheme="minorEastAsia" w:hAnsi="Arial" w:cs="Arial"/>
                <w:b w:val="0"/>
                <w:sz w:val="20"/>
                <w:szCs w:val="20"/>
                <w:lang w:eastAsia="ja-JP"/>
              </w:rPr>
              <w:t>кроме кредитных организаций для которых открыты индивидуальные счета в вышестоящих депозитариях</w:t>
            </w:r>
            <w:r w:rsidRPr="00B52563">
              <w:rPr>
                <w:rFonts w:ascii="Arial" w:eastAsiaTheme="minorEastAsia" w:hAnsi="Arial" w:cs="Arial"/>
                <w:sz w:val="20"/>
                <w:szCs w:val="20"/>
                <w:lang w:eastAsia="ja-JP"/>
              </w:rPr>
              <w:t>**.</w:t>
            </w:r>
          </w:p>
          <w:p w:rsidR="004D657B" w:rsidRPr="00B52563" w:rsidRDefault="004D657B" w:rsidP="00ED182A">
            <w:pPr>
              <w:ind w:firstLine="720"/>
              <w:rPr>
                <w:rFonts w:ascii="Arial" w:hAnsi="Arial" w:cs="Arial"/>
                <w:sz w:val="20"/>
                <w:szCs w:val="20"/>
              </w:rPr>
            </w:pPr>
          </w:p>
        </w:tc>
      </w:tr>
      <w:tr w:rsidR="004D657B" w:rsidRPr="00B52563" w:rsidTr="006C2993">
        <w:trPr>
          <w:trHeight w:val="698"/>
        </w:trPr>
        <w:tc>
          <w:tcPr>
            <w:tcW w:w="852" w:type="dxa"/>
            <w:tcBorders>
              <w:bottom w:val="nil"/>
            </w:tcBorders>
          </w:tcPr>
          <w:p w:rsidR="004D657B" w:rsidRPr="00B52563" w:rsidRDefault="004D657B" w:rsidP="00ED182A">
            <w:pPr>
              <w:tabs>
                <w:tab w:val="left" w:pos="72"/>
                <w:tab w:val="left" w:pos="782"/>
                <w:tab w:val="left" w:pos="923"/>
                <w:tab w:val="left" w:pos="1065"/>
              </w:tabs>
              <w:ind w:right="213" w:firstLine="214"/>
              <w:rPr>
                <w:rFonts w:ascii="Arial" w:hAnsi="Arial" w:cs="Arial"/>
                <w:sz w:val="20"/>
                <w:szCs w:val="20"/>
              </w:rPr>
            </w:pPr>
            <w:r w:rsidRPr="00B52563">
              <w:rPr>
                <w:rFonts w:ascii="Arial" w:hAnsi="Arial" w:cs="Arial"/>
                <w:sz w:val="20"/>
                <w:szCs w:val="20"/>
              </w:rPr>
              <w:t>7.1</w:t>
            </w:r>
          </w:p>
        </w:tc>
        <w:tc>
          <w:tcPr>
            <w:tcW w:w="5529" w:type="dxa"/>
            <w:gridSpan w:val="2"/>
            <w:tcBorders>
              <w:bottom w:val="nil"/>
              <w:right w:val="single" w:sz="4" w:space="0" w:color="auto"/>
            </w:tcBorders>
          </w:tcPr>
          <w:p w:rsidR="004D657B" w:rsidRPr="00B52563" w:rsidRDefault="004D657B" w:rsidP="00ED182A">
            <w:pPr>
              <w:pStyle w:val="a3"/>
              <w:ind w:firstLine="75"/>
              <w:rPr>
                <w:rFonts w:ascii="Arial" w:hAnsi="Arial" w:cs="Arial"/>
              </w:rPr>
            </w:pPr>
            <w:r w:rsidRPr="00B52563">
              <w:rPr>
                <w:rFonts w:ascii="Arial" w:hAnsi="Arial" w:cs="Arial"/>
              </w:rPr>
              <w:t>Перерегистрация прав по ценным бумагам по итогам торговли на организованных торгах</w:t>
            </w:r>
          </w:p>
        </w:tc>
        <w:tc>
          <w:tcPr>
            <w:tcW w:w="3402" w:type="dxa"/>
            <w:gridSpan w:val="3"/>
            <w:tcBorders>
              <w:left w:val="single" w:sz="4" w:space="0" w:color="auto"/>
              <w:bottom w:val="nil"/>
            </w:tcBorders>
          </w:tcPr>
          <w:p w:rsidR="004D657B" w:rsidRPr="00B52563" w:rsidRDefault="004D657B" w:rsidP="00ED182A">
            <w:pPr>
              <w:rPr>
                <w:rFonts w:ascii="Arial" w:hAnsi="Arial" w:cs="Arial"/>
                <w:sz w:val="20"/>
                <w:szCs w:val="20"/>
              </w:rPr>
            </w:pPr>
          </w:p>
          <w:p w:rsidR="004D657B" w:rsidRPr="00B52563" w:rsidRDefault="00B52563" w:rsidP="00ED182A">
            <w:pPr>
              <w:rPr>
                <w:rFonts w:ascii="Arial" w:hAnsi="Arial" w:cs="Arial"/>
                <w:sz w:val="20"/>
                <w:szCs w:val="20"/>
              </w:rPr>
            </w:pPr>
            <w:r w:rsidRPr="00B52563">
              <w:rPr>
                <w:rFonts w:ascii="Arial" w:hAnsi="Arial" w:cs="Arial"/>
                <w:sz w:val="20"/>
                <w:szCs w:val="20"/>
              </w:rPr>
              <w:t xml:space="preserve">80 </w:t>
            </w:r>
            <w:r w:rsidR="004D657B" w:rsidRPr="00B52563">
              <w:rPr>
                <w:rFonts w:ascii="Arial" w:hAnsi="Arial" w:cs="Arial"/>
                <w:sz w:val="20"/>
                <w:szCs w:val="20"/>
              </w:rPr>
              <w:t xml:space="preserve"> за операцию </w:t>
            </w:r>
          </w:p>
        </w:tc>
      </w:tr>
      <w:tr w:rsidR="004D657B" w:rsidRPr="00B52563" w:rsidTr="006C2993">
        <w:trPr>
          <w:cantSplit/>
          <w:trHeight w:val="1687"/>
        </w:trPr>
        <w:tc>
          <w:tcPr>
            <w:tcW w:w="852" w:type="dxa"/>
            <w:tcBorders>
              <w:bottom w:val="nil"/>
            </w:tcBorders>
          </w:tcPr>
          <w:p w:rsidR="004D657B" w:rsidRPr="00B52563" w:rsidRDefault="004D657B" w:rsidP="00ED182A">
            <w:pPr>
              <w:tabs>
                <w:tab w:val="left" w:pos="782"/>
                <w:tab w:val="left" w:pos="923"/>
                <w:tab w:val="left" w:pos="1065"/>
              </w:tabs>
              <w:ind w:right="213" w:firstLine="72"/>
              <w:rPr>
                <w:rFonts w:ascii="Arial" w:hAnsi="Arial" w:cs="Arial"/>
                <w:sz w:val="20"/>
                <w:szCs w:val="20"/>
              </w:rPr>
            </w:pPr>
            <w:r w:rsidRPr="00B52563">
              <w:rPr>
                <w:rFonts w:ascii="Arial" w:hAnsi="Arial" w:cs="Arial"/>
                <w:sz w:val="20"/>
                <w:szCs w:val="20"/>
              </w:rPr>
              <w:lastRenderedPageBreak/>
              <w:t>7.2</w:t>
            </w:r>
          </w:p>
        </w:tc>
        <w:tc>
          <w:tcPr>
            <w:tcW w:w="5529" w:type="dxa"/>
            <w:gridSpan w:val="2"/>
            <w:tcBorders>
              <w:bottom w:val="nil"/>
              <w:right w:val="single" w:sz="4" w:space="0" w:color="auto"/>
            </w:tcBorders>
          </w:tcPr>
          <w:p w:rsidR="004D657B" w:rsidRPr="00B52563" w:rsidRDefault="004D657B" w:rsidP="00ED182A">
            <w:pPr>
              <w:pStyle w:val="a3"/>
              <w:ind w:firstLine="75"/>
              <w:rPr>
                <w:rFonts w:ascii="Arial" w:hAnsi="Arial" w:cs="Arial"/>
              </w:rPr>
            </w:pPr>
            <w:r w:rsidRPr="00B52563">
              <w:rPr>
                <w:rFonts w:ascii="Arial" w:hAnsi="Arial" w:cs="Arial"/>
              </w:rPr>
              <w:t xml:space="preserve">Прием  на учет ценных бумаг из другого депозитария/реестра акционеров (депонирование без изменения прав собственности) на основании  поручения Депонента (Попечителя, Оператора счета Депо) отдельно по каждому выпуску ценных бумаг. </w:t>
            </w:r>
          </w:p>
        </w:tc>
        <w:tc>
          <w:tcPr>
            <w:tcW w:w="3402" w:type="dxa"/>
            <w:gridSpan w:val="3"/>
            <w:tcBorders>
              <w:left w:val="single" w:sz="4" w:space="0" w:color="auto"/>
              <w:bottom w:val="nil"/>
            </w:tcBorders>
          </w:tcPr>
          <w:p w:rsidR="004D657B" w:rsidRPr="00B52563" w:rsidRDefault="004D657B" w:rsidP="00ED182A">
            <w:pPr>
              <w:rPr>
                <w:rFonts w:ascii="Arial" w:hAnsi="Arial" w:cs="Arial"/>
                <w:sz w:val="20"/>
                <w:szCs w:val="20"/>
              </w:rPr>
            </w:pPr>
            <w:r w:rsidRPr="00B52563">
              <w:rPr>
                <w:rFonts w:ascii="Arial" w:hAnsi="Arial" w:cs="Arial"/>
                <w:sz w:val="20"/>
                <w:szCs w:val="20"/>
              </w:rPr>
              <w:t>Без взимания комиссии***</w:t>
            </w:r>
          </w:p>
        </w:tc>
      </w:tr>
      <w:tr w:rsidR="004D657B" w:rsidRPr="00B52563" w:rsidTr="00A755E1">
        <w:trPr>
          <w:trHeight w:hRule="exact" w:val="1711"/>
        </w:trPr>
        <w:tc>
          <w:tcPr>
            <w:tcW w:w="852" w:type="dxa"/>
          </w:tcPr>
          <w:p w:rsidR="004D657B" w:rsidRPr="00B52563" w:rsidRDefault="004D657B" w:rsidP="00ED182A">
            <w:pPr>
              <w:tabs>
                <w:tab w:val="left" w:pos="72"/>
                <w:tab w:val="left" w:pos="498"/>
                <w:tab w:val="left" w:pos="611"/>
                <w:tab w:val="left" w:pos="782"/>
              </w:tabs>
              <w:ind w:right="213" w:firstLine="214"/>
              <w:rPr>
                <w:rFonts w:ascii="Arial" w:hAnsi="Arial" w:cs="Arial"/>
                <w:sz w:val="20"/>
                <w:szCs w:val="20"/>
                <w:lang w:val="en-US"/>
              </w:rPr>
            </w:pPr>
            <w:r w:rsidRPr="00B52563">
              <w:rPr>
                <w:rFonts w:ascii="Arial" w:hAnsi="Arial" w:cs="Arial"/>
                <w:sz w:val="20"/>
                <w:szCs w:val="20"/>
              </w:rPr>
              <w:t>7.</w:t>
            </w:r>
            <w:r w:rsidRPr="00B52563">
              <w:rPr>
                <w:rFonts w:ascii="Arial" w:hAnsi="Arial" w:cs="Arial"/>
                <w:sz w:val="20"/>
                <w:szCs w:val="20"/>
                <w:lang w:val="en-US"/>
              </w:rPr>
              <w:t>3</w:t>
            </w:r>
          </w:p>
        </w:tc>
        <w:tc>
          <w:tcPr>
            <w:tcW w:w="5529" w:type="dxa"/>
            <w:gridSpan w:val="2"/>
          </w:tcPr>
          <w:p w:rsidR="004D657B" w:rsidRPr="00B52563" w:rsidRDefault="004D657B" w:rsidP="00ED182A">
            <w:pPr>
              <w:pStyle w:val="a3"/>
              <w:rPr>
                <w:rFonts w:ascii="Arial" w:hAnsi="Arial" w:cs="Arial"/>
              </w:rPr>
            </w:pPr>
            <w:r w:rsidRPr="00B52563">
              <w:rPr>
                <w:rFonts w:ascii="Arial" w:hAnsi="Arial" w:cs="Arial"/>
              </w:rPr>
              <w:t>Инвентарные депозитарные операции по счету депо, за исключением операций указанных в пп 7.4, 7.5, 7.7</w:t>
            </w:r>
            <w:r w:rsidR="000452CB">
              <w:rPr>
                <w:rFonts w:ascii="Arial" w:hAnsi="Arial" w:cs="Arial"/>
              </w:rPr>
              <w:t>, для депонентов, присоединившихся к Регламенту оказания услуг  на финансовых рынках.</w:t>
            </w:r>
          </w:p>
          <w:p w:rsidR="004D657B" w:rsidRPr="00B52563" w:rsidRDefault="004D657B" w:rsidP="00ED182A">
            <w:pPr>
              <w:pStyle w:val="a3"/>
              <w:ind w:left="765"/>
              <w:rPr>
                <w:rFonts w:ascii="Arial" w:hAnsi="Arial" w:cs="Arial"/>
              </w:rPr>
            </w:pPr>
          </w:p>
          <w:p w:rsidR="004D657B" w:rsidRPr="00B52563" w:rsidRDefault="004D657B" w:rsidP="00ED182A">
            <w:pPr>
              <w:pStyle w:val="a3"/>
              <w:rPr>
                <w:rFonts w:ascii="Arial" w:hAnsi="Arial" w:cs="Arial"/>
              </w:rPr>
            </w:pPr>
            <w:r w:rsidRPr="00B52563">
              <w:rPr>
                <w:rFonts w:ascii="Arial" w:hAnsi="Arial" w:cs="Arial"/>
              </w:rPr>
              <w:t xml:space="preserve">Тариф, указанный в настоящем пункте, взимается отдельно по каждому выпуску ценных бумаг </w:t>
            </w:r>
          </w:p>
          <w:p w:rsidR="004D657B" w:rsidRPr="00B52563" w:rsidRDefault="004D657B" w:rsidP="00ED182A">
            <w:pPr>
              <w:pStyle w:val="a3"/>
              <w:rPr>
                <w:rFonts w:ascii="Arial" w:hAnsi="Arial" w:cs="Arial"/>
              </w:rPr>
            </w:pPr>
          </w:p>
        </w:tc>
        <w:tc>
          <w:tcPr>
            <w:tcW w:w="3402" w:type="dxa"/>
            <w:gridSpan w:val="3"/>
            <w:tcBorders>
              <w:left w:val="single" w:sz="4" w:space="0" w:color="auto"/>
            </w:tcBorders>
          </w:tcPr>
          <w:p w:rsidR="004D657B" w:rsidRPr="00B52563" w:rsidRDefault="00B52563" w:rsidP="00ED182A">
            <w:pPr>
              <w:rPr>
                <w:rFonts w:ascii="Arial" w:hAnsi="Arial" w:cs="Arial"/>
                <w:sz w:val="20"/>
                <w:szCs w:val="20"/>
              </w:rPr>
            </w:pPr>
            <w:r w:rsidRPr="00B52563">
              <w:rPr>
                <w:rFonts w:ascii="Arial" w:hAnsi="Arial" w:cs="Arial"/>
                <w:sz w:val="20"/>
                <w:szCs w:val="20"/>
              </w:rPr>
              <w:t>80</w:t>
            </w:r>
            <w:r w:rsidR="004D657B" w:rsidRPr="00B52563">
              <w:rPr>
                <w:rFonts w:ascii="Arial" w:hAnsi="Arial" w:cs="Arial"/>
                <w:sz w:val="20"/>
                <w:szCs w:val="20"/>
              </w:rPr>
              <w:t xml:space="preserve"> за операцию***</w:t>
            </w:r>
          </w:p>
        </w:tc>
      </w:tr>
      <w:tr w:rsidR="004D657B" w:rsidRPr="00B52563" w:rsidTr="007A7D3E">
        <w:trPr>
          <w:trHeight w:hRule="exact" w:val="10220"/>
        </w:trPr>
        <w:tc>
          <w:tcPr>
            <w:tcW w:w="852" w:type="dxa"/>
          </w:tcPr>
          <w:p w:rsidR="004D657B" w:rsidRPr="00B52563" w:rsidRDefault="004D657B" w:rsidP="00ED182A">
            <w:pPr>
              <w:tabs>
                <w:tab w:val="left" w:pos="72"/>
                <w:tab w:val="left" w:pos="640"/>
                <w:tab w:val="left" w:pos="782"/>
              </w:tabs>
              <w:ind w:right="71" w:firstLine="214"/>
              <w:rPr>
                <w:rFonts w:ascii="Arial" w:hAnsi="Arial" w:cs="Arial"/>
                <w:sz w:val="20"/>
                <w:szCs w:val="20"/>
              </w:rPr>
            </w:pPr>
            <w:r w:rsidRPr="00B52563">
              <w:rPr>
                <w:rFonts w:ascii="Arial" w:hAnsi="Arial" w:cs="Arial"/>
                <w:sz w:val="20"/>
                <w:szCs w:val="20"/>
              </w:rPr>
              <w:t>7.4</w:t>
            </w:r>
          </w:p>
        </w:tc>
        <w:tc>
          <w:tcPr>
            <w:tcW w:w="5529" w:type="dxa"/>
            <w:gridSpan w:val="2"/>
          </w:tcPr>
          <w:p w:rsidR="004D657B" w:rsidRPr="00B52563" w:rsidRDefault="004D657B" w:rsidP="00ED182A">
            <w:pPr>
              <w:rPr>
                <w:rFonts w:ascii="Arial" w:hAnsi="Arial" w:cs="Arial"/>
                <w:sz w:val="20"/>
                <w:szCs w:val="20"/>
              </w:rPr>
            </w:pPr>
            <w:r w:rsidRPr="00B52563">
              <w:rPr>
                <w:rFonts w:ascii="Arial" w:hAnsi="Arial" w:cs="Arial"/>
                <w:sz w:val="20"/>
                <w:szCs w:val="20"/>
              </w:rPr>
              <w:t xml:space="preserve">  а)  Снятие ценных бумаг с депозитарного учета, операция, имеющая целью - расчеты по внебиржевым сделкам клиента на условиях расчета «Поставка свободная от платежа», (при рыночной стоимости / номинале выводимых ценных бумаг, превышающем 100 тыс.рублей);</w:t>
            </w:r>
          </w:p>
          <w:p w:rsidR="004D657B" w:rsidRPr="00B52563" w:rsidRDefault="004D657B" w:rsidP="00ED182A">
            <w:pPr>
              <w:rPr>
                <w:rFonts w:ascii="Arial" w:hAnsi="Arial" w:cs="Arial"/>
                <w:sz w:val="20"/>
                <w:szCs w:val="20"/>
              </w:rPr>
            </w:pPr>
            <w:r w:rsidRPr="00B52563">
              <w:rPr>
                <w:rFonts w:ascii="Arial" w:hAnsi="Arial" w:cs="Arial"/>
                <w:sz w:val="20"/>
                <w:szCs w:val="20"/>
              </w:rPr>
              <w:t xml:space="preserve">  б) Снятие ценных бумаг с депозитарного учета, операция, имеющая целью - перемещение ценных бумаг на хранение в иной депозитарий, кроме расчетных депозитариев, на счет, открытый депоненту, не связанная с расторжением депозитарного договора с депонентом (при рыночной стоимости / номинале выводимых ценных бумаг, превышающем 100тыс.рублей.) При этом к указанной операции не применяется данный тариф, если одновременно соблюдены следующие условия:</w:t>
            </w:r>
          </w:p>
          <w:p w:rsidR="004D657B" w:rsidRPr="00B52563" w:rsidRDefault="004D657B" w:rsidP="00ED182A">
            <w:pPr>
              <w:rPr>
                <w:rFonts w:ascii="Arial" w:hAnsi="Arial" w:cs="Arial"/>
                <w:sz w:val="20"/>
                <w:szCs w:val="20"/>
              </w:rPr>
            </w:pPr>
            <w:r w:rsidRPr="00B52563">
              <w:rPr>
                <w:rFonts w:ascii="Arial" w:hAnsi="Arial" w:cs="Arial"/>
                <w:sz w:val="20"/>
                <w:szCs w:val="20"/>
              </w:rPr>
              <w:t>-депонент подал распоряжение на расторжение депозитарного договора и выводит ценные бумаги на счета, открытые непосредственно в Центральном Депозита</w:t>
            </w:r>
            <w:r w:rsidR="00B047DA">
              <w:rPr>
                <w:rFonts w:ascii="Arial" w:hAnsi="Arial" w:cs="Arial"/>
                <w:sz w:val="20"/>
                <w:szCs w:val="20"/>
              </w:rPr>
              <w:t xml:space="preserve">рии Российской Федерации - НКО </w:t>
            </w:r>
            <w:r w:rsidRPr="00B52563">
              <w:rPr>
                <w:rFonts w:ascii="Arial" w:hAnsi="Arial" w:cs="Arial"/>
                <w:sz w:val="20"/>
                <w:szCs w:val="20"/>
              </w:rPr>
              <w:t>АО НРД либо в ЗАО «СПб РДЦ»;</w:t>
            </w:r>
          </w:p>
          <w:p w:rsidR="004D657B" w:rsidRPr="00B52563" w:rsidRDefault="004D657B" w:rsidP="00ED182A">
            <w:pPr>
              <w:rPr>
                <w:rFonts w:ascii="Arial" w:hAnsi="Arial" w:cs="Arial"/>
                <w:sz w:val="20"/>
                <w:szCs w:val="20"/>
              </w:rPr>
            </w:pPr>
            <w:r w:rsidRPr="00B52563">
              <w:rPr>
                <w:rFonts w:ascii="Arial" w:hAnsi="Arial" w:cs="Arial"/>
                <w:sz w:val="20"/>
                <w:szCs w:val="20"/>
              </w:rPr>
              <w:t>- перемещение ценных бумаг на хранение в Центральный Депозита</w:t>
            </w:r>
            <w:r w:rsidR="00B047DA">
              <w:rPr>
                <w:rFonts w:ascii="Arial" w:hAnsi="Arial" w:cs="Arial"/>
                <w:sz w:val="20"/>
                <w:szCs w:val="20"/>
              </w:rPr>
              <w:t xml:space="preserve">рии Российской Федерации - НКО </w:t>
            </w:r>
            <w:r w:rsidRPr="00B52563">
              <w:rPr>
                <w:rFonts w:ascii="Arial" w:hAnsi="Arial" w:cs="Arial"/>
                <w:sz w:val="20"/>
                <w:szCs w:val="20"/>
              </w:rPr>
              <w:t>АО НРД либо в ЗАО «СПб РДЦ» на счета, открытые непосредственно депоненту без использования услуг депозитариев-посредников.</w:t>
            </w:r>
          </w:p>
          <w:p w:rsidR="004D657B" w:rsidRPr="00B52563" w:rsidRDefault="004D657B" w:rsidP="00ED182A">
            <w:pPr>
              <w:rPr>
                <w:rFonts w:ascii="Arial" w:hAnsi="Arial" w:cs="Arial"/>
                <w:sz w:val="20"/>
                <w:szCs w:val="20"/>
              </w:rPr>
            </w:pPr>
            <w:r w:rsidRPr="00B52563">
              <w:rPr>
                <w:rFonts w:ascii="Arial" w:hAnsi="Arial" w:cs="Arial"/>
                <w:sz w:val="20"/>
                <w:szCs w:val="20"/>
              </w:rPr>
              <w:t xml:space="preserve">  в)</w:t>
            </w:r>
            <w:r w:rsidRPr="00B52563" w:rsidDel="009446A5">
              <w:rPr>
                <w:rFonts w:ascii="Arial" w:hAnsi="Arial" w:cs="Arial"/>
                <w:sz w:val="20"/>
                <w:szCs w:val="20"/>
              </w:rPr>
              <w:t xml:space="preserve"> </w:t>
            </w:r>
            <w:r w:rsidRPr="00B52563">
              <w:rPr>
                <w:rFonts w:ascii="Arial" w:hAnsi="Arial" w:cs="Arial"/>
                <w:sz w:val="20"/>
                <w:szCs w:val="20"/>
              </w:rPr>
              <w:t>Снятие/ Прием ценных бумаг, операция имеющая цель – расчетов по сделкам депонента на условиях «Поставка против платежа», в случае, если сумма сделки указанная в поручении отличается от рыночной стоимости на 10% сопоставимого объема указанных ценных бумаг на момент подачи поручения или если рыночную стоимость указанных ценных бумаг невозможно определить, используя имеющиеся в наличии информационные ресурсы и торговые системы.</w:t>
            </w:r>
          </w:p>
          <w:p w:rsidR="004D657B" w:rsidRPr="00B52563" w:rsidRDefault="004D657B" w:rsidP="00ED182A">
            <w:pPr>
              <w:rPr>
                <w:rFonts w:ascii="Arial" w:hAnsi="Arial" w:cs="Arial"/>
                <w:sz w:val="20"/>
                <w:szCs w:val="20"/>
              </w:rPr>
            </w:pPr>
            <w:r w:rsidRPr="00B52563">
              <w:rPr>
                <w:rFonts w:ascii="Arial" w:hAnsi="Arial" w:cs="Arial"/>
                <w:sz w:val="20"/>
                <w:szCs w:val="20"/>
              </w:rPr>
              <w:t xml:space="preserve">Тариф п.7.4 не применяется при списании депонентом ценных бумаг с депозитарного учета для перемещения их в иной депозитарий в случае, если вышеуказанные ценные бумаги  учитывались в депозитарии Банка более 180 дней, были приобретены депонентом на организованных торгах и операция перемещения ценных бумаг  носит разовый характер. </w:t>
            </w:r>
          </w:p>
          <w:p w:rsidR="004D657B" w:rsidRPr="00B52563" w:rsidRDefault="004D657B" w:rsidP="00ED182A">
            <w:pPr>
              <w:rPr>
                <w:rFonts w:ascii="Arial" w:hAnsi="Arial" w:cs="Arial"/>
                <w:sz w:val="20"/>
                <w:szCs w:val="20"/>
              </w:rPr>
            </w:pPr>
            <w:r w:rsidRPr="00B52563">
              <w:rPr>
                <w:rFonts w:ascii="Arial" w:hAnsi="Arial" w:cs="Arial"/>
                <w:sz w:val="20"/>
                <w:szCs w:val="20"/>
              </w:rPr>
              <w:t xml:space="preserve"> Оплата авансовая.</w:t>
            </w:r>
          </w:p>
          <w:p w:rsidR="004D657B" w:rsidRPr="00B52563" w:rsidRDefault="004D657B" w:rsidP="00ED182A">
            <w:pPr>
              <w:pStyle w:val="a3"/>
              <w:rPr>
                <w:rFonts w:ascii="Arial" w:hAnsi="Arial" w:cs="Arial"/>
              </w:rPr>
            </w:pPr>
          </w:p>
        </w:tc>
        <w:tc>
          <w:tcPr>
            <w:tcW w:w="3402" w:type="dxa"/>
            <w:gridSpan w:val="3"/>
            <w:tcBorders>
              <w:left w:val="single" w:sz="4" w:space="0" w:color="auto"/>
            </w:tcBorders>
          </w:tcPr>
          <w:p w:rsidR="004D657B" w:rsidRPr="00B52563" w:rsidRDefault="004D657B" w:rsidP="00ED182A">
            <w:pPr>
              <w:rPr>
                <w:rFonts w:ascii="Arial" w:hAnsi="Arial" w:cs="Arial"/>
                <w:sz w:val="20"/>
                <w:szCs w:val="20"/>
              </w:rPr>
            </w:pPr>
            <w:r w:rsidRPr="00B52563">
              <w:rPr>
                <w:rFonts w:ascii="Arial" w:hAnsi="Arial" w:cs="Arial"/>
                <w:sz w:val="20"/>
                <w:szCs w:val="20"/>
              </w:rPr>
              <w:t>15 % от с рыночной стоимости указанных в поручении ценных бумаг в рублях по курсу, установленному Банком России на дату подачи поручения на проведение депозитарной операции. Для ценных бумаг, рыночную стоимость которых Депозитарий не может определить, используя имеющиеся у него в наличии информационные ресурсы и торговые системы,  расчет депозитарной комиссии осуществляется исходя не из цены, а из номинала ценной бумаги.</w:t>
            </w:r>
          </w:p>
          <w:p w:rsidR="004D657B" w:rsidRPr="00B52563" w:rsidRDefault="004D657B" w:rsidP="00ED182A">
            <w:pPr>
              <w:rPr>
                <w:rFonts w:ascii="Arial" w:hAnsi="Arial" w:cs="Arial"/>
                <w:sz w:val="20"/>
                <w:szCs w:val="20"/>
              </w:rPr>
            </w:pPr>
          </w:p>
        </w:tc>
      </w:tr>
      <w:tr w:rsidR="004D657B" w:rsidRPr="00B52563" w:rsidTr="006C2993">
        <w:trPr>
          <w:trHeight w:hRule="exact" w:val="1827"/>
        </w:trPr>
        <w:tc>
          <w:tcPr>
            <w:tcW w:w="852" w:type="dxa"/>
          </w:tcPr>
          <w:p w:rsidR="004D657B" w:rsidRPr="00B52563" w:rsidRDefault="004D657B" w:rsidP="00ED182A">
            <w:pPr>
              <w:tabs>
                <w:tab w:val="left" w:pos="72"/>
                <w:tab w:val="left" w:pos="498"/>
                <w:tab w:val="left" w:pos="611"/>
              </w:tabs>
              <w:ind w:right="71" w:firstLine="214"/>
              <w:rPr>
                <w:rFonts w:ascii="Arial" w:hAnsi="Arial" w:cs="Arial"/>
                <w:sz w:val="20"/>
                <w:szCs w:val="20"/>
                <w:lang w:val="en-US"/>
              </w:rPr>
            </w:pPr>
            <w:r w:rsidRPr="00B52563">
              <w:rPr>
                <w:rFonts w:ascii="Arial" w:hAnsi="Arial" w:cs="Arial"/>
                <w:sz w:val="20"/>
                <w:szCs w:val="20"/>
              </w:rPr>
              <w:lastRenderedPageBreak/>
              <w:t>7.</w:t>
            </w:r>
            <w:r w:rsidRPr="00B52563">
              <w:rPr>
                <w:rFonts w:ascii="Arial" w:hAnsi="Arial" w:cs="Arial"/>
                <w:sz w:val="20"/>
                <w:szCs w:val="20"/>
                <w:lang w:val="en-US"/>
              </w:rPr>
              <w:t>5</w:t>
            </w:r>
          </w:p>
        </w:tc>
        <w:tc>
          <w:tcPr>
            <w:tcW w:w="5529" w:type="dxa"/>
            <w:gridSpan w:val="2"/>
          </w:tcPr>
          <w:p w:rsidR="004D657B" w:rsidRPr="00B52563" w:rsidRDefault="004D657B" w:rsidP="00ED182A">
            <w:pPr>
              <w:pStyle w:val="a3"/>
              <w:rPr>
                <w:rFonts w:ascii="Arial" w:hAnsi="Arial" w:cs="Arial"/>
              </w:rPr>
            </w:pPr>
            <w:r w:rsidRPr="00B52563">
              <w:rPr>
                <w:rFonts w:ascii="Arial" w:hAnsi="Arial" w:cs="Arial"/>
              </w:rPr>
              <w:t>Инвентарные депозитарные операции по счету депо</w:t>
            </w:r>
          </w:p>
          <w:p w:rsidR="004D657B" w:rsidRPr="00B52563" w:rsidRDefault="004D657B" w:rsidP="00ED182A">
            <w:pPr>
              <w:pStyle w:val="a3"/>
              <w:rPr>
                <w:rFonts w:ascii="Arial" w:hAnsi="Arial" w:cs="Arial"/>
              </w:rPr>
            </w:pPr>
            <w:r w:rsidRPr="00B52563">
              <w:rPr>
                <w:rFonts w:ascii="Arial" w:hAnsi="Arial" w:cs="Arial"/>
              </w:rPr>
              <w:t xml:space="preserve">- Перевод ценных бумаг между счетами «депо» одного Депонента Депозитария, между  разделами счета депо Депонента. </w:t>
            </w:r>
          </w:p>
          <w:p w:rsidR="004D657B" w:rsidRPr="00B52563" w:rsidRDefault="004D657B" w:rsidP="00ED182A">
            <w:pPr>
              <w:pStyle w:val="a3"/>
              <w:rPr>
                <w:rFonts w:ascii="Arial" w:hAnsi="Arial" w:cs="Arial"/>
              </w:rPr>
            </w:pPr>
            <w:r w:rsidRPr="00B52563">
              <w:rPr>
                <w:rFonts w:ascii="Arial" w:hAnsi="Arial" w:cs="Arial"/>
              </w:rPr>
              <w:t>- Перевод между счетами депо Депонентов Депозитария внутри Депозитария.</w:t>
            </w:r>
          </w:p>
        </w:tc>
        <w:tc>
          <w:tcPr>
            <w:tcW w:w="3402" w:type="dxa"/>
            <w:gridSpan w:val="3"/>
            <w:tcBorders>
              <w:left w:val="single" w:sz="4" w:space="0" w:color="auto"/>
            </w:tcBorders>
          </w:tcPr>
          <w:p w:rsidR="004D657B" w:rsidRPr="00B52563" w:rsidRDefault="004D657B" w:rsidP="00ED182A">
            <w:pPr>
              <w:rPr>
                <w:rFonts w:ascii="Arial" w:hAnsi="Arial" w:cs="Arial"/>
                <w:sz w:val="20"/>
                <w:szCs w:val="20"/>
              </w:rPr>
            </w:pPr>
            <w:r w:rsidRPr="00B52563">
              <w:rPr>
                <w:rFonts w:ascii="Arial" w:hAnsi="Arial" w:cs="Arial"/>
                <w:sz w:val="20"/>
                <w:szCs w:val="20"/>
              </w:rPr>
              <w:t>Без взимания комиссии***</w:t>
            </w:r>
          </w:p>
        </w:tc>
      </w:tr>
      <w:tr w:rsidR="004D657B" w:rsidRPr="00B52563" w:rsidTr="006C2993">
        <w:trPr>
          <w:trHeight w:hRule="exact" w:val="559"/>
        </w:trPr>
        <w:tc>
          <w:tcPr>
            <w:tcW w:w="852" w:type="dxa"/>
            <w:tcBorders>
              <w:bottom w:val="single" w:sz="4" w:space="0" w:color="auto"/>
            </w:tcBorders>
          </w:tcPr>
          <w:p w:rsidR="004D657B" w:rsidRPr="00B52563" w:rsidRDefault="004D657B" w:rsidP="00ED182A">
            <w:pPr>
              <w:tabs>
                <w:tab w:val="left" w:pos="72"/>
                <w:tab w:val="left" w:pos="498"/>
                <w:tab w:val="left" w:pos="611"/>
              </w:tabs>
              <w:ind w:right="71" w:firstLine="214"/>
              <w:rPr>
                <w:rFonts w:ascii="Arial" w:hAnsi="Arial" w:cs="Arial"/>
                <w:sz w:val="20"/>
                <w:szCs w:val="20"/>
                <w:lang w:val="en-US"/>
              </w:rPr>
            </w:pPr>
            <w:r w:rsidRPr="00B52563">
              <w:rPr>
                <w:rFonts w:ascii="Arial" w:hAnsi="Arial" w:cs="Arial"/>
                <w:sz w:val="20"/>
                <w:szCs w:val="20"/>
              </w:rPr>
              <w:t>7.</w:t>
            </w:r>
            <w:r w:rsidRPr="00B52563">
              <w:rPr>
                <w:rFonts w:ascii="Arial" w:hAnsi="Arial" w:cs="Arial"/>
                <w:sz w:val="20"/>
                <w:szCs w:val="20"/>
                <w:lang w:val="en-US"/>
              </w:rPr>
              <w:t>6</w:t>
            </w:r>
          </w:p>
        </w:tc>
        <w:tc>
          <w:tcPr>
            <w:tcW w:w="5529" w:type="dxa"/>
            <w:gridSpan w:val="2"/>
          </w:tcPr>
          <w:p w:rsidR="004D657B" w:rsidRPr="00B52563" w:rsidRDefault="004D657B" w:rsidP="00ED182A">
            <w:pPr>
              <w:pStyle w:val="a3"/>
              <w:rPr>
                <w:rFonts w:ascii="Arial" w:hAnsi="Arial" w:cs="Arial"/>
              </w:rPr>
            </w:pPr>
            <w:r w:rsidRPr="00B52563">
              <w:rPr>
                <w:rFonts w:ascii="Arial" w:hAnsi="Arial" w:cs="Arial"/>
              </w:rPr>
              <w:t>Отмена поручения Депонента (Попечителя/Оператора)</w:t>
            </w:r>
          </w:p>
          <w:p w:rsidR="004D657B" w:rsidRPr="00B52563" w:rsidRDefault="004D657B" w:rsidP="00ED182A">
            <w:pPr>
              <w:pStyle w:val="a3"/>
              <w:rPr>
                <w:rFonts w:ascii="Arial" w:hAnsi="Arial" w:cs="Arial"/>
              </w:rPr>
            </w:pPr>
          </w:p>
          <w:p w:rsidR="004D657B" w:rsidRPr="00B52563" w:rsidRDefault="004D657B" w:rsidP="00ED182A">
            <w:pPr>
              <w:pStyle w:val="a3"/>
              <w:rPr>
                <w:rFonts w:ascii="Arial" w:hAnsi="Arial" w:cs="Arial"/>
              </w:rPr>
            </w:pPr>
          </w:p>
        </w:tc>
        <w:tc>
          <w:tcPr>
            <w:tcW w:w="3402" w:type="dxa"/>
            <w:gridSpan w:val="3"/>
            <w:tcBorders>
              <w:left w:val="single" w:sz="4" w:space="0" w:color="auto"/>
            </w:tcBorders>
          </w:tcPr>
          <w:p w:rsidR="004D657B" w:rsidRPr="00B52563" w:rsidRDefault="00B52563" w:rsidP="00ED182A">
            <w:pPr>
              <w:rPr>
                <w:rFonts w:ascii="Arial" w:hAnsi="Arial" w:cs="Arial"/>
                <w:sz w:val="20"/>
                <w:szCs w:val="20"/>
              </w:rPr>
            </w:pPr>
            <w:r w:rsidRPr="00B52563">
              <w:rPr>
                <w:rFonts w:ascii="Arial" w:hAnsi="Arial" w:cs="Arial"/>
                <w:sz w:val="20"/>
                <w:szCs w:val="20"/>
              </w:rPr>
              <w:t xml:space="preserve">2 000 </w:t>
            </w:r>
            <w:r w:rsidR="004D657B" w:rsidRPr="00B52563">
              <w:rPr>
                <w:rFonts w:ascii="Arial" w:hAnsi="Arial" w:cs="Arial"/>
                <w:sz w:val="20"/>
                <w:szCs w:val="20"/>
              </w:rPr>
              <w:t>/ за поручение</w:t>
            </w:r>
          </w:p>
        </w:tc>
      </w:tr>
      <w:tr w:rsidR="006C2993" w:rsidRPr="00B52563" w:rsidTr="00C8255A">
        <w:trPr>
          <w:trHeight w:hRule="exact" w:val="286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6C2993">
            <w:pPr>
              <w:tabs>
                <w:tab w:val="left" w:pos="72"/>
                <w:tab w:val="left" w:pos="498"/>
                <w:tab w:val="left" w:pos="611"/>
              </w:tabs>
              <w:ind w:right="71"/>
              <w:rPr>
                <w:rFonts w:ascii="Arial" w:hAnsi="Arial" w:cs="Arial"/>
                <w:sz w:val="20"/>
                <w:szCs w:val="20"/>
              </w:rPr>
            </w:pPr>
            <w:r w:rsidRPr="00B52563">
              <w:rPr>
                <w:rFonts w:ascii="Arial" w:hAnsi="Arial" w:cs="Arial"/>
                <w:sz w:val="20"/>
                <w:szCs w:val="20"/>
              </w:rPr>
              <w:t>7.7</w:t>
            </w:r>
          </w:p>
        </w:tc>
        <w:tc>
          <w:tcPr>
            <w:tcW w:w="5529" w:type="dxa"/>
            <w:gridSpan w:val="2"/>
            <w:tcBorders>
              <w:top w:val="single" w:sz="6" w:space="0" w:color="auto"/>
              <w:left w:val="single" w:sz="6" w:space="0" w:color="auto"/>
              <w:bottom w:val="single" w:sz="6" w:space="0" w:color="auto"/>
              <w:right w:val="single" w:sz="6" w:space="0" w:color="auto"/>
            </w:tcBorders>
          </w:tcPr>
          <w:p w:rsidR="006C2993" w:rsidRPr="004F27D0" w:rsidRDefault="006C2993" w:rsidP="008779BE">
            <w:pPr>
              <w:pStyle w:val="a3"/>
              <w:rPr>
                <w:rFonts w:ascii="Arial" w:hAnsi="Arial" w:cs="Arial"/>
              </w:rPr>
            </w:pPr>
            <w:r w:rsidRPr="004F27D0">
              <w:rPr>
                <w:rFonts w:ascii="Arial" w:hAnsi="Arial" w:cs="Arial"/>
              </w:rPr>
              <w:t>Инвентарные операции по счету депо для расчетов по итогам совершенных внебиржевых сделок «поставка против платежа», за исключением случаев указанных в пункте 7.4.в) Тарифов.</w:t>
            </w:r>
          </w:p>
          <w:p w:rsidR="006C2993" w:rsidRPr="004F27D0" w:rsidRDefault="006C2993" w:rsidP="00587600">
            <w:pPr>
              <w:pStyle w:val="a3"/>
              <w:rPr>
                <w:rFonts w:ascii="Arial" w:hAnsi="Arial" w:cs="Arial"/>
              </w:rPr>
            </w:pPr>
            <w:r w:rsidRPr="004F27D0">
              <w:rPr>
                <w:rFonts w:ascii="Arial" w:hAnsi="Arial" w:cs="Arial"/>
              </w:rPr>
              <w:t>При определении стоимости операции «</w:t>
            </w:r>
            <w:r w:rsidRPr="004F27D0">
              <w:rPr>
                <w:rFonts w:ascii="Arial" w:hAnsi="Arial" w:cs="Arial"/>
                <w:lang w:val="en-US"/>
              </w:rPr>
              <w:t>back</w:t>
            </w:r>
            <w:r w:rsidRPr="004F27D0">
              <w:rPr>
                <w:rFonts w:ascii="Arial" w:hAnsi="Arial" w:cs="Arial"/>
              </w:rPr>
              <w:t>-</w:t>
            </w:r>
            <w:r w:rsidRPr="004F27D0">
              <w:rPr>
                <w:rFonts w:ascii="Arial" w:hAnsi="Arial" w:cs="Arial"/>
                <w:lang w:val="en-US"/>
              </w:rPr>
              <w:t>to</w:t>
            </w:r>
            <w:r w:rsidRPr="004F27D0">
              <w:rPr>
                <w:rFonts w:ascii="Arial" w:hAnsi="Arial" w:cs="Arial"/>
              </w:rPr>
              <w:t>-</w:t>
            </w:r>
            <w:r w:rsidRPr="004F27D0">
              <w:rPr>
                <w:rFonts w:ascii="Arial" w:hAnsi="Arial" w:cs="Arial"/>
                <w:lang w:val="en-US"/>
              </w:rPr>
              <w:t>back</w:t>
            </w:r>
            <w:r w:rsidRPr="004F27D0">
              <w:rPr>
                <w:rFonts w:ascii="Arial" w:hAnsi="Arial" w:cs="Arial"/>
              </w:rPr>
              <w:t xml:space="preserve">» стоимость проведенной операции рассчитывается как стоимость за одну инвентарную операцию  по счету депо для расчетов по итогам совершенных внебиржевых сделок «поставка против платежа», </w:t>
            </w:r>
            <w:r w:rsidR="00587600" w:rsidRPr="004F27D0">
              <w:rPr>
                <w:rFonts w:ascii="Arial" w:hAnsi="Arial" w:cs="Arial"/>
              </w:rPr>
              <w:t>умноженную</w:t>
            </w:r>
            <w:r w:rsidRPr="004F27D0">
              <w:rPr>
                <w:rFonts w:ascii="Arial" w:hAnsi="Arial" w:cs="Arial"/>
              </w:rPr>
              <w:t xml:space="preserve"> на количество поручений на </w:t>
            </w:r>
            <w:r w:rsidR="00C8255A" w:rsidRPr="004F27D0">
              <w:rPr>
                <w:rFonts w:ascii="Arial" w:hAnsi="Arial" w:cs="Arial"/>
              </w:rPr>
              <w:t xml:space="preserve">осуществление операций на условиях </w:t>
            </w:r>
            <w:r w:rsidR="00C8255A" w:rsidRPr="004F27D0">
              <w:rPr>
                <w:rFonts w:ascii="Arial" w:hAnsi="Arial" w:cs="Arial"/>
                <w:lang w:val="en-US"/>
              </w:rPr>
              <w:t>DVP</w:t>
            </w:r>
            <w:r w:rsidR="00C8255A" w:rsidRPr="004F27D0">
              <w:rPr>
                <w:rFonts w:ascii="Arial" w:hAnsi="Arial" w:cs="Arial"/>
              </w:rPr>
              <w:t>, переданных Депозитарию Депонентом, для проведения такой операции  «</w:t>
            </w:r>
            <w:r w:rsidR="00C8255A" w:rsidRPr="004F27D0">
              <w:rPr>
                <w:rFonts w:ascii="Arial" w:hAnsi="Arial" w:cs="Arial"/>
                <w:lang w:val="en-US"/>
              </w:rPr>
              <w:t>back</w:t>
            </w:r>
            <w:r w:rsidR="00C8255A" w:rsidRPr="004F27D0">
              <w:rPr>
                <w:rFonts w:ascii="Arial" w:hAnsi="Arial" w:cs="Arial"/>
              </w:rPr>
              <w:t>-</w:t>
            </w:r>
            <w:r w:rsidR="00C8255A" w:rsidRPr="004F27D0">
              <w:rPr>
                <w:rFonts w:ascii="Arial" w:hAnsi="Arial" w:cs="Arial"/>
                <w:lang w:val="en-US"/>
              </w:rPr>
              <w:t>to</w:t>
            </w:r>
            <w:r w:rsidR="00C8255A" w:rsidRPr="004F27D0">
              <w:rPr>
                <w:rFonts w:ascii="Arial" w:hAnsi="Arial" w:cs="Arial"/>
              </w:rPr>
              <w:t>-</w:t>
            </w:r>
            <w:r w:rsidR="00C8255A" w:rsidRPr="004F27D0">
              <w:rPr>
                <w:rFonts w:ascii="Arial" w:hAnsi="Arial" w:cs="Arial"/>
                <w:lang w:val="en-US"/>
              </w:rPr>
              <w:t>back</w:t>
            </w:r>
            <w:r w:rsidR="00C8255A" w:rsidRPr="004F27D0">
              <w:rPr>
                <w:rFonts w:ascii="Arial" w:hAnsi="Arial" w:cs="Arial"/>
              </w:rPr>
              <w:t>»</w:t>
            </w:r>
            <w:r w:rsidR="00C653DF" w:rsidRPr="004F27D0">
              <w:rPr>
                <w:rFonts w:ascii="Arial" w:hAnsi="Arial" w:cs="Arial"/>
              </w:rPr>
              <w:t>.</w:t>
            </w:r>
          </w:p>
        </w:tc>
        <w:tc>
          <w:tcPr>
            <w:tcW w:w="3402" w:type="dxa"/>
            <w:gridSpan w:val="3"/>
            <w:tcBorders>
              <w:top w:val="single" w:sz="6" w:space="0" w:color="auto"/>
              <w:left w:val="single" w:sz="4" w:space="0" w:color="auto"/>
              <w:bottom w:val="single" w:sz="6" w:space="0" w:color="auto"/>
              <w:right w:val="single" w:sz="6" w:space="0" w:color="auto"/>
            </w:tcBorders>
            <w:shd w:val="clear" w:color="auto" w:fill="auto"/>
          </w:tcPr>
          <w:p w:rsidR="006C2993" w:rsidRPr="004F27D0" w:rsidRDefault="006C2993" w:rsidP="008779BE">
            <w:pPr>
              <w:rPr>
                <w:rFonts w:ascii="Arial" w:hAnsi="Arial" w:cs="Arial"/>
                <w:sz w:val="20"/>
                <w:szCs w:val="20"/>
              </w:rPr>
            </w:pPr>
            <w:r w:rsidRPr="004F27D0">
              <w:rPr>
                <w:rFonts w:ascii="Arial" w:hAnsi="Arial" w:cs="Arial"/>
                <w:sz w:val="20"/>
                <w:szCs w:val="20"/>
              </w:rPr>
              <w:t>1000 /за операцию***</w:t>
            </w:r>
          </w:p>
          <w:p w:rsidR="006C2993" w:rsidRPr="004F27D0" w:rsidRDefault="006C2993" w:rsidP="008779BE">
            <w:pPr>
              <w:rPr>
                <w:rFonts w:ascii="Arial" w:hAnsi="Arial" w:cs="Arial"/>
                <w:sz w:val="20"/>
                <w:szCs w:val="20"/>
              </w:rPr>
            </w:pPr>
          </w:p>
        </w:tc>
      </w:tr>
      <w:tr w:rsidR="006C2993" w:rsidRPr="00B52563" w:rsidTr="006C2993">
        <w:trPr>
          <w:trHeight w:hRule="exact" w:val="702"/>
        </w:trPr>
        <w:tc>
          <w:tcPr>
            <w:tcW w:w="852" w:type="dxa"/>
          </w:tcPr>
          <w:p w:rsidR="006C2993" w:rsidRPr="006C2993" w:rsidRDefault="006C2993" w:rsidP="006C2993">
            <w:pPr>
              <w:tabs>
                <w:tab w:val="left" w:pos="72"/>
                <w:tab w:val="left" w:pos="498"/>
                <w:tab w:val="left" w:pos="611"/>
              </w:tabs>
              <w:ind w:right="71"/>
              <w:rPr>
                <w:rFonts w:ascii="Arial" w:hAnsi="Arial" w:cs="Arial"/>
                <w:sz w:val="20"/>
                <w:szCs w:val="20"/>
              </w:rPr>
            </w:pPr>
            <w:r w:rsidRPr="006C2993">
              <w:rPr>
                <w:rFonts w:ascii="Arial" w:hAnsi="Arial" w:cs="Arial"/>
                <w:sz w:val="20"/>
                <w:szCs w:val="20"/>
              </w:rPr>
              <w:t>7.8</w:t>
            </w:r>
          </w:p>
        </w:tc>
        <w:tc>
          <w:tcPr>
            <w:tcW w:w="5529" w:type="dxa"/>
            <w:gridSpan w:val="2"/>
          </w:tcPr>
          <w:p w:rsidR="006C2993" w:rsidRPr="004F27D0" w:rsidRDefault="006C2993" w:rsidP="008779BE">
            <w:pPr>
              <w:pStyle w:val="a3"/>
              <w:rPr>
                <w:rFonts w:ascii="Arial" w:hAnsi="Arial" w:cs="Arial"/>
              </w:rPr>
            </w:pPr>
            <w:r w:rsidRPr="004F27D0">
              <w:rPr>
                <w:rFonts w:ascii="Arial" w:hAnsi="Arial" w:cs="Arial"/>
              </w:rPr>
              <w:t>Зачисление ценных бумаг (без проведения платежа)</w:t>
            </w:r>
          </w:p>
        </w:tc>
        <w:tc>
          <w:tcPr>
            <w:tcW w:w="3402" w:type="dxa"/>
            <w:gridSpan w:val="3"/>
            <w:tcBorders>
              <w:left w:val="single" w:sz="4" w:space="0" w:color="auto"/>
            </w:tcBorders>
          </w:tcPr>
          <w:p w:rsidR="006C2993" w:rsidRPr="004F27D0" w:rsidRDefault="006C2993" w:rsidP="008779BE">
            <w:pPr>
              <w:rPr>
                <w:rFonts w:ascii="Arial" w:hAnsi="Arial" w:cs="Arial"/>
                <w:sz w:val="20"/>
                <w:szCs w:val="20"/>
              </w:rPr>
            </w:pPr>
            <w:r w:rsidRPr="004F27D0">
              <w:rPr>
                <w:rFonts w:ascii="Arial" w:hAnsi="Arial" w:cs="Arial"/>
                <w:sz w:val="20"/>
                <w:szCs w:val="20"/>
              </w:rPr>
              <w:t>300 за операцию</w:t>
            </w:r>
          </w:p>
        </w:tc>
      </w:tr>
      <w:tr w:rsidR="006C2993" w:rsidRPr="00B52563" w:rsidTr="006C2993">
        <w:trPr>
          <w:trHeight w:hRule="exact" w:val="1218"/>
        </w:trPr>
        <w:tc>
          <w:tcPr>
            <w:tcW w:w="852" w:type="dxa"/>
          </w:tcPr>
          <w:p w:rsidR="006C2993" w:rsidRPr="00C8255A" w:rsidRDefault="006C2993" w:rsidP="008779BE">
            <w:pPr>
              <w:tabs>
                <w:tab w:val="left" w:pos="72"/>
                <w:tab w:val="left" w:pos="498"/>
                <w:tab w:val="left" w:pos="611"/>
              </w:tabs>
              <w:ind w:right="71"/>
              <w:rPr>
                <w:rFonts w:ascii="Arial" w:hAnsi="Arial" w:cs="Arial"/>
                <w:sz w:val="20"/>
                <w:szCs w:val="20"/>
              </w:rPr>
            </w:pPr>
            <w:r w:rsidRPr="006C2993">
              <w:rPr>
                <w:rFonts w:ascii="Arial" w:hAnsi="Arial" w:cs="Arial"/>
                <w:sz w:val="20"/>
                <w:szCs w:val="20"/>
              </w:rPr>
              <w:t>7.</w:t>
            </w:r>
            <w:r w:rsidRPr="00C8255A">
              <w:rPr>
                <w:rFonts w:ascii="Arial" w:hAnsi="Arial" w:cs="Arial"/>
                <w:sz w:val="20"/>
                <w:szCs w:val="20"/>
              </w:rPr>
              <w:t>9</w:t>
            </w:r>
          </w:p>
        </w:tc>
        <w:tc>
          <w:tcPr>
            <w:tcW w:w="5529" w:type="dxa"/>
            <w:gridSpan w:val="2"/>
          </w:tcPr>
          <w:p w:rsidR="006C2993" w:rsidRPr="004F27D0" w:rsidRDefault="006C2993" w:rsidP="008779BE">
            <w:pPr>
              <w:pStyle w:val="a3"/>
              <w:rPr>
                <w:rFonts w:ascii="Arial" w:hAnsi="Arial" w:cs="Arial"/>
              </w:rPr>
            </w:pPr>
            <w:r w:rsidRPr="004F27D0">
              <w:rPr>
                <w:rFonts w:ascii="Arial" w:hAnsi="Arial" w:cs="Arial"/>
              </w:rPr>
              <w:t>Зачисление ценных бумаг (без проведения платежа) для клиентов присоединившихся к Регламенту оказания услуг на финансовых рынках ПАО «Бест Эффортс Банк»</w:t>
            </w:r>
          </w:p>
        </w:tc>
        <w:tc>
          <w:tcPr>
            <w:tcW w:w="3402" w:type="dxa"/>
            <w:gridSpan w:val="3"/>
            <w:tcBorders>
              <w:left w:val="single" w:sz="4" w:space="0" w:color="auto"/>
            </w:tcBorders>
          </w:tcPr>
          <w:p w:rsidR="006C2993" w:rsidRPr="004F27D0" w:rsidRDefault="006C2993" w:rsidP="008779BE">
            <w:pPr>
              <w:rPr>
                <w:rFonts w:ascii="Arial" w:hAnsi="Arial" w:cs="Arial"/>
                <w:sz w:val="20"/>
                <w:szCs w:val="20"/>
              </w:rPr>
            </w:pPr>
            <w:r w:rsidRPr="004F27D0">
              <w:rPr>
                <w:rFonts w:ascii="Arial" w:hAnsi="Arial" w:cs="Arial"/>
                <w:sz w:val="20"/>
                <w:szCs w:val="20"/>
              </w:rPr>
              <w:t>Без взимания комиссии</w:t>
            </w:r>
          </w:p>
        </w:tc>
      </w:tr>
      <w:tr w:rsidR="006C2993" w:rsidRPr="00B52563" w:rsidTr="006C2993">
        <w:trPr>
          <w:trHeight w:hRule="exact" w:val="887"/>
        </w:trPr>
        <w:tc>
          <w:tcPr>
            <w:tcW w:w="852" w:type="dxa"/>
            <w:tcBorders>
              <w:bottom w:val="single" w:sz="4"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r w:rsidRPr="00B52563">
              <w:rPr>
                <w:rFonts w:ascii="Arial" w:hAnsi="Arial" w:cs="Arial"/>
                <w:sz w:val="20"/>
                <w:szCs w:val="20"/>
              </w:rPr>
              <w:t>8</w:t>
            </w:r>
          </w:p>
        </w:tc>
        <w:tc>
          <w:tcPr>
            <w:tcW w:w="8931" w:type="dxa"/>
            <w:gridSpan w:val="5"/>
          </w:tcPr>
          <w:p w:rsidR="006C2993" w:rsidRPr="00B52563" w:rsidRDefault="006C2993" w:rsidP="004D657B">
            <w:pPr>
              <w:pStyle w:val="BodyTextIndent21"/>
              <w:keepNext/>
              <w:spacing w:before="120" w:after="120"/>
              <w:ind w:left="72" w:firstLine="0"/>
              <w:jc w:val="both"/>
              <w:rPr>
                <w:rFonts w:ascii="Arial" w:eastAsiaTheme="minorEastAsia" w:hAnsi="Arial" w:cs="Arial"/>
                <w:sz w:val="20"/>
                <w:szCs w:val="20"/>
                <w:lang w:eastAsia="ja-JP"/>
              </w:rPr>
            </w:pPr>
            <w:r w:rsidRPr="00B52563">
              <w:rPr>
                <w:rFonts w:ascii="Arial" w:eastAsiaTheme="minorEastAsia" w:hAnsi="Arial" w:cs="Arial"/>
                <w:sz w:val="20"/>
                <w:szCs w:val="20"/>
                <w:lang w:eastAsia="ja-JP"/>
              </w:rPr>
              <w:t xml:space="preserve"> Плата за услуги по хранению и /или учету прав на ценные бумаги (для физических и юридических лиц) </w:t>
            </w:r>
            <w:r w:rsidRPr="00B52563">
              <w:rPr>
                <w:rFonts w:ascii="Arial" w:eastAsiaTheme="minorEastAsia" w:hAnsi="Arial" w:cs="Arial"/>
                <w:b w:val="0"/>
                <w:sz w:val="20"/>
                <w:szCs w:val="20"/>
                <w:lang w:eastAsia="ja-JP"/>
              </w:rPr>
              <w:t xml:space="preserve">кроме кредитных организаций для которых открыты индивидуальные счета в вышестоящих депозитариях** </w:t>
            </w:r>
          </w:p>
          <w:p w:rsidR="006C2993" w:rsidRPr="00B52563" w:rsidRDefault="006C2993" w:rsidP="00ED182A">
            <w:pPr>
              <w:ind w:firstLine="720"/>
              <w:rPr>
                <w:rFonts w:ascii="Arial" w:hAnsi="Arial" w:cs="Arial"/>
                <w:sz w:val="20"/>
                <w:szCs w:val="20"/>
              </w:rPr>
            </w:pPr>
          </w:p>
        </w:tc>
      </w:tr>
      <w:tr w:rsidR="006C2993" w:rsidRPr="00B52563" w:rsidTr="006C2993">
        <w:trPr>
          <w:trHeight w:hRule="exact" w:val="560"/>
        </w:trPr>
        <w:tc>
          <w:tcPr>
            <w:tcW w:w="852" w:type="dxa"/>
            <w:tcBorders>
              <w:bottom w:val="single" w:sz="4" w:space="0" w:color="auto"/>
            </w:tcBorders>
          </w:tcPr>
          <w:p w:rsidR="006C2993" w:rsidRPr="00B52563" w:rsidRDefault="006C2993" w:rsidP="00ED182A">
            <w:pPr>
              <w:tabs>
                <w:tab w:val="left" w:pos="72"/>
                <w:tab w:val="left" w:pos="498"/>
                <w:tab w:val="left" w:pos="611"/>
              </w:tabs>
              <w:ind w:right="71" w:firstLine="214"/>
              <w:rPr>
                <w:rFonts w:ascii="Arial" w:hAnsi="Arial" w:cs="Arial"/>
                <w:sz w:val="20"/>
                <w:szCs w:val="20"/>
              </w:rPr>
            </w:pPr>
            <w:r w:rsidRPr="00B52563">
              <w:rPr>
                <w:rFonts w:ascii="Arial" w:hAnsi="Arial" w:cs="Arial"/>
                <w:sz w:val="20"/>
                <w:szCs w:val="20"/>
              </w:rPr>
              <w:t>8.1</w:t>
            </w:r>
          </w:p>
        </w:tc>
        <w:tc>
          <w:tcPr>
            <w:tcW w:w="8931" w:type="dxa"/>
            <w:gridSpan w:val="5"/>
          </w:tcPr>
          <w:p w:rsidR="006C2993" w:rsidRPr="00B52563" w:rsidRDefault="006C2993" w:rsidP="00ED182A">
            <w:pPr>
              <w:rPr>
                <w:rFonts w:ascii="Arial" w:hAnsi="Arial" w:cs="Arial"/>
                <w:b/>
                <w:i/>
                <w:sz w:val="20"/>
                <w:szCs w:val="20"/>
              </w:rPr>
            </w:pPr>
            <w:r w:rsidRPr="00B52563">
              <w:rPr>
                <w:rFonts w:ascii="Arial" w:hAnsi="Arial" w:cs="Arial"/>
                <w:b/>
                <w:bCs/>
                <w:sz w:val="20"/>
                <w:szCs w:val="20"/>
              </w:rPr>
              <w:t>Ставки ежемесячной платы за услуги по хранению ценных бумаг и/или учету прав на ценные бумаги для государственных,  муниципальных, корпоративных облигаций:</w:t>
            </w:r>
          </w:p>
        </w:tc>
      </w:tr>
      <w:tr w:rsidR="006C2993" w:rsidRPr="00B52563" w:rsidTr="006C2993">
        <w:trPr>
          <w:trHeight w:hRule="exact" w:val="820"/>
        </w:trPr>
        <w:tc>
          <w:tcPr>
            <w:tcW w:w="852" w:type="dxa"/>
            <w:tcBorders>
              <w:bottom w:val="single" w:sz="4"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5954" w:type="dxa"/>
            <w:gridSpan w:val="3"/>
            <w:tcBorders>
              <w:right w:val="single" w:sz="4" w:space="0" w:color="auto"/>
            </w:tcBorders>
          </w:tcPr>
          <w:p w:rsidR="006C2993" w:rsidRPr="00B52563" w:rsidRDefault="006C2993" w:rsidP="00ED182A">
            <w:pPr>
              <w:ind w:firstLine="720"/>
              <w:rPr>
                <w:rFonts w:ascii="Arial" w:hAnsi="Arial" w:cs="Arial"/>
                <w:b/>
                <w:bCs/>
                <w:sz w:val="20"/>
                <w:szCs w:val="20"/>
              </w:rPr>
            </w:pPr>
            <w:r w:rsidRPr="00B52563">
              <w:rPr>
                <w:rFonts w:ascii="Arial" w:hAnsi="Arial" w:cs="Arial"/>
                <w:b/>
                <w:bCs/>
                <w:sz w:val="20"/>
                <w:szCs w:val="20"/>
              </w:rPr>
              <w:t>Стоимость остатка ценных бумаг (руб.)*</w:t>
            </w:r>
          </w:p>
        </w:tc>
        <w:tc>
          <w:tcPr>
            <w:tcW w:w="2977" w:type="dxa"/>
            <w:gridSpan w:val="2"/>
            <w:tcBorders>
              <w:left w:val="single" w:sz="4" w:space="0" w:color="auto"/>
            </w:tcBorders>
          </w:tcPr>
          <w:p w:rsidR="006C2993" w:rsidRPr="00B52563" w:rsidRDefault="006C2993" w:rsidP="00ED182A">
            <w:pPr>
              <w:ind w:firstLine="720"/>
              <w:rPr>
                <w:rFonts w:ascii="Arial" w:hAnsi="Arial" w:cs="Arial"/>
                <w:b/>
                <w:bCs/>
                <w:sz w:val="20"/>
                <w:szCs w:val="20"/>
              </w:rPr>
            </w:pPr>
            <w:r w:rsidRPr="00B52563">
              <w:rPr>
                <w:rFonts w:ascii="Arial" w:hAnsi="Arial" w:cs="Arial"/>
                <w:b/>
                <w:bCs/>
                <w:sz w:val="20"/>
                <w:szCs w:val="20"/>
              </w:rPr>
              <w:t>По совокупности открытых счетов Депонента в Депозитарии</w:t>
            </w:r>
          </w:p>
        </w:tc>
      </w:tr>
      <w:tr w:rsidR="006C2993" w:rsidRPr="00B52563" w:rsidTr="006C2993">
        <w:trPr>
          <w:trHeight w:hRule="exact" w:val="38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ind w:firstLine="720"/>
              <w:rPr>
                <w:rFonts w:ascii="Arial" w:hAnsi="Arial" w:cs="Arial"/>
                <w:sz w:val="20"/>
                <w:szCs w:val="20"/>
              </w:rPr>
            </w:pPr>
            <w:r w:rsidRPr="00B52563">
              <w:rPr>
                <w:rFonts w:ascii="Arial" w:hAnsi="Arial" w:cs="Arial"/>
                <w:sz w:val="20"/>
                <w:szCs w:val="20"/>
              </w:rPr>
              <w:t>От</w:t>
            </w:r>
          </w:p>
        </w:tc>
        <w:tc>
          <w:tcPr>
            <w:tcW w:w="2532" w:type="dxa"/>
            <w:gridSpan w:val="2"/>
            <w:tcBorders>
              <w:top w:val="single" w:sz="6" w:space="0" w:color="auto"/>
              <w:left w:val="single" w:sz="6" w:space="0" w:color="auto"/>
              <w:bottom w:val="single" w:sz="6" w:space="0" w:color="auto"/>
              <w:right w:val="single" w:sz="4" w:space="0" w:color="auto"/>
            </w:tcBorders>
          </w:tcPr>
          <w:p w:rsidR="006C2993" w:rsidRPr="00B52563" w:rsidRDefault="006C2993" w:rsidP="00ED182A">
            <w:pPr>
              <w:ind w:firstLine="720"/>
              <w:rPr>
                <w:rFonts w:ascii="Arial" w:hAnsi="Arial" w:cs="Arial"/>
                <w:sz w:val="20"/>
                <w:szCs w:val="20"/>
              </w:rPr>
            </w:pPr>
            <w:r w:rsidRPr="00B52563">
              <w:rPr>
                <w:rFonts w:ascii="Arial" w:hAnsi="Arial" w:cs="Arial"/>
                <w:sz w:val="20"/>
                <w:szCs w:val="20"/>
              </w:rPr>
              <w:t xml:space="preserve">До </w:t>
            </w:r>
          </w:p>
        </w:tc>
        <w:tc>
          <w:tcPr>
            <w:tcW w:w="2977" w:type="dxa"/>
            <w:gridSpan w:val="2"/>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ind w:firstLine="720"/>
              <w:rPr>
                <w:rFonts w:ascii="Arial" w:hAnsi="Arial" w:cs="Arial"/>
                <w:sz w:val="20"/>
                <w:szCs w:val="20"/>
              </w:rPr>
            </w:pPr>
            <w:r w:rsidRPr="00B52563">
              <w:rPr>
                <w:rFonts w:ascii="Arial" w:hAnsi="Arial" w:cs="Arial"/>
                <w:sz w:val="20"/>
                <w:szCs w:val="20"/>
              </w:rPr>
              <w:t>Ставка % годовых</w:t>
            </w:r>
          </w:p>
        </w:tc>
      </w:tr>
      <w:tr w:rsidR="006C2993" w:rsidRPr="00B52563" w:rsidTr="006C2993">
        <w:trPr>
          <w:trHeight w:hRule="exact" w:val="419"/>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0</w:t>
            </w:r>
          </w:p>
        </w:tc>
        <w:tc>
          <w:tcPr>
            <w:tcW w:w="2532" w:type="dxa"/>
            <w:gridSpan w:val="2"/>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5 000 000 000</w:t>
            </w:r>
          </w:p>
        </w:tc>
        <w:tc>
          <w:tcPr>
            <w:tcW w:w="2977" w:type="dxa"/>
            <w:gridSpan w:val="2"/>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 xml:space="preserve">0,023% </w:t>
            </w:r>
          </w:p>
        </w:tc>
      </w:tr>
      <w:tr w:rsidR="006C2993" w:rsidRPr="00B52563" w:rsidTr="006C2993">
        <w:trPr>
          <w:trHeight w:hRule="exact" w:val="593"/>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5 000 000 000,01</w:t>
            </w:r>
          </w:p>
          <w:p w:rsidR="006C2993" w:rsidRPr="00B52563" w:rsidRDefault="006C2993" w:rsidP="00ED182A">
            <w:pPr>
              <w:pStyle w:val="a3"/>
              <w:rPr>
                <w:rFonts w:ascii="Arial" w:hAnsi="Arial" w:cs="Arial"/>
              </w:rPr>
            </w:pPr>
          </w:p>
        </w:tc>
        <w:tc>
          <w:tcPr>
            <w:tcW w:w="2532" w:type="dxa"/>
            <w:gridSpan w:val="2"/>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10 000 000 000</w:t>
            </w:r>
          </w:p>
        </w:tc>
        <w:tc>
          <w:tcPr>
            <w:tcW w:w="2977" w:type="dxa"/>
            <w:gridSpan w:val="2"/>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0,02%</w:t>
            </w:r>
          </w:p>
        </w:tc>
      </w:tr>
      <w:tr w:rsidR="006C2993" w:rsidRPr="00B52563" w:rsidTr="006C2993">
        <w:trPr>
          <w:trHeight w:hRule="exact" w:val="560"/>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10 000 000 000,01</w:t>
            </w:r>
          </w:p>
        </w:tc>
        <w:tc>
          <w:tcPr>
            <w:tcW w:w="2532" w:type="dxa"/>
            <w:gridSpan w:val="2"/>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20 000 000 000 </w:t>
            </w:r>
          </w:p>
        </w:tc>
        <w:tc>
          <w:tcPr>
            <w:tcW w:w="2977" w:type="dxa"/>
            <w:gridSpan w:val="2"/>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0,018%</w:t>
            </w:r>
          </w:p>
        </w:tc>
      </w:tr>
      <w:tr w:rsidR="006C2993" w:rsidRPr="00B52563" w:rsidTr="006C2993">
        <w:trPr>
          <w:trHeight w:hRule="exact" w:val="55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20 000 000 000,01</w:t>
            </w:r>
          </w:p>
        </w:tc>
        <w:tc>
          <w:tcPr>
            <w:tcW w:w="2532" w:type="dxa"/>
            <w:gridSpan w:val="2"/>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30 000 000 000 </w:t>
            </w:r>
          </w:p>
        </w:tc>
        <w:tc>
          <w:tcPr>
            <w:tcW w:w="2977" w:type="dxa"/>
            <w:gridSpan w:val="2"/>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0,0165%</w:t>
            </w:r>
          </w:p>
        </w:tc>
      </w:tr>
      <w:tr w:rsidR="006C2993" w:rsidRPr="00B52563" w:rsidTr="006C2993">
        <w:trPr>
          <w:trHeight w:hRule="exact" w:val="55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30 000 000 000,01</w:t>
            </w:r>
          </w:p>
        </w:tc>
        <w:tc>
          <w:tcPr>
            <w:tcW w:w="2532" w:type="dxa"/>
            <w:gridSpan w:val="2"/>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50 000 000 000 </w:t>
            </w:r>
          </w:p>
        </w:tc>
        <w:tc>
          <w:tcPr>
            <w:tcW w:w="2977" w:type="dxa"/>
            <w:gridSpan w:val="2"/>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0,015%</w:t>
            </w:r>
          </w:p>
        </w:tc>
      </w:tr>
      <w:tr w:rsidR="006C2993" w:rsidRPr="00B52563" w:rsidTr="006C2993">
        <w:trPr>
          <w:trHeight w:hRule="exact" w:val="55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50 000 000 000,01</w:t>
            </w:r>
          </w:p>
        </w:tc>
        <w:tc>
          <w:tcPr>
            <w:tcW w:w="2532" w:type="dxa"/>
            <w:gridSpan w:val="2"/>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125 000 000 000 </w:t>
            </w:r>
          </w:p>
        </w:tc>
        <w:tc>
          <w:tcPr>
            <w:tcW w:w="2977" w:type="dxa"/>
            <w:gridSpan w:val="2"/>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0,014%</w:t>
            </w:r>
          </w:p>
        </w:tc>
      </w:tr>
      <w:tr w:rsidR="006C2993" w:rsidRPr="00B52563" w:rsidTr="006C2993">
        <w:trPr>
          <w:trHeight w:hRule="exact" w:val="55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125 000 000 000,01</w:t>
            </w:r>
          </w:p>
        </w:tc>
        <w:tc>
          <w:tcPr>
            <w:tcW w:w="2532" w:type="dxa"/>
            <w:gridSpan w:val="2"/>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1 000 000 000 000 </w:t>
            </w:r>
          </w:p>
        </w:tc>
        <w:tc>
          <w:tcPr>
            <w:tcW w:w="2977" w:type="dxa"/>
            <w:gridSpan w:val="2"/>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0,012%</w:t>
            </w:r>
          </w:p>
        </w:tc>
      </w:tr>
      <w:tr w:rsidR="006C2993" w:rsidRPr="00B52563" w:rsidTr="006C2993">
        <w:trPr>
          <w:trHeight w:hRule="exact" w:val="55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1 000 000 000 000,01</w:t>
            </w:r>
          </w:p>
        </w:tc>
        <w:tc>
          <w:tcPr>
            <w:tcW w:w="2532" w:type="dxa"/>
            <w:gridSpan w:val="2"/>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1 500 000 000 000 </w:t>
            </w:r>
          </w:p>
        </w:tc>
        <w:tc>
          <w:tcPr>
            <w:tcW w:w="2977" w:type="dxa"/>
            <w:gridSpan w:val="2"/>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0,0115%</w:t>
            </w:r>
          </w:p>
        </w:tc>
      </w:tr>
      <w:tr w:rsidR="006C2993" w:rsidRPr="00B52563" w:rsidTr="006C2993">
        <w:trPr>
          <w:trHeight w:hRule="exact" w:val="55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1 500 000 000 000,01</w:t>
            </w:r>
          </w:p>
        </w:tc>
        <w:tc>
          <w:tcPr>
            <w:tcW w:w="2532" w:type="dxa"/>
            <w:gridSpan w:val="2"/>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1 800 000 000 000 </w:t>
            </w:r>
          </w:p>
        </w:tc>
        <w:tc>
          <w:tcPr>
            <w:tcW w:w="2977" w:type="dxa"/>
            <w:gridSpan w:val="2"/>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0,011%</w:t>
            </w:r>
          </w:p>
        </w:tc>
      </w:tr>
      <w:tr w:rsidR="006C2993" w:rsidRPr="00B52563" w:rsidTr="006C2993">
        <w:trPr>
          <w:trHeight w:hRule="exact" w:val="55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1 800 000 000 000,01</w:t>
            </w:r>
          </w:p>
        </w:tc>
        <w:tc>
          <w:tcPr>
            <w:tcW w:w="2532" w:type="dxa"/>
            <w:gridSpan w:val="2"/>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2 000 000 000 000 </w:t>
            </w:r>
          </w:p>
        </w:tc>
        <w:tc>
          <w:tcPr>
            <w:tcW w:w="2977" w:type="dxa"/>
            <w:gridSpan w:val="2"/>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0,0105%</w:t>
            </w:r>
          </w:p>
        </w:tc>
      </w:tr>
      <w:tr w:rsidR="006C2993" w:rsidRPr="00B52563" w:rsidTr="006C2993">
        <w:trPr>
          <w:trHeight w:hRule="exact" w:val="576"/>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5954"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4D657B">
            <w:pPr>
              <w:pStyle w:val="a3"/>
              <w:numPr>
                <w:ilvl w:val="0"/>
                <w:numId w:val="1"/>
              </w:numPr>
              <w:rPr>
                <w:rFonts w:ascii="Arial" w:hAnsi="Arial" w:cs="Arial"/>
                <w:lang w:val="en-US"/>
              </w:rPr>
            </w:pPr>
            <w:r w:rsidRPr="00B52563">
              <w:rPr>
                <w:rFonts w:ascii="Arial" w:hAnsi="Arial" w:cs="Arial"/>
                <w:lang w:val="en-US"/>
              </w:rPr>
              <w:t>2 000 000 000 000</w:t>
            </w:r>
          </w:p>
        </w:tc>
        <w:tc>
          <w:tcPr>
            <w:tcW w:w="2977" w:type="dxa"/>
            <w:gridSpan w:val="2"/>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lang w:val="en-US"/>
              </w:rPr>
            </w:pPr>
            <w:r w:rsidRPr="00B52563">
              <w:rPr>
                <w:rFonts w:ascii="Arial" w:hAnsi="Arial" w:cs="Arial"/>
                <w:lang w:val="en-US"/>
              </w:rPr>
              <w:t>0.01%</w:t>
            </w:r>
          </w:p>
        </w:tc>
      </w:tr>
      <w:tr w:rsidR="006C2993" w:rsidRPr="00B52563" w:rsidTr="006C2993">
        <w:trPr>
          <w:trHeight w:hRule="exact" w:val="525"/>
        </w:trPr>
        <w:tc>
          <w:tcPr>
            <w:tcW w:w="852" w:type="dxa"/>
            <w:tcBorders>
              <w:bottom w:val="single" w:sz="4" w:space="0" w:color="auto"/>
            </w:tcBorders>
          </w:tcPr>
          <w:p w:rsidR="006C2993" w:rsidRPr="00B52563" w:rsidRDefault="006C2993" w:rsidP="00ED182A">
            <w:pPr>
              <w:tabs>
                <w:tab w:val="left" w:pos="72"/>
                <w:tab w:val="left" w:pos="611"/>
                <w:tab w:val="left" w:pos="640"/>
              </w:tabs>
              <w:ind w:right="71" w:firstLine="214"/>
              <w:rPr>
                <w:rFonts w:ascii="Arial" w:hAnsi="Arial" w:cs="Arial"/>
                <w:sz w:val="20"/>
                <w:szCs w:val="20"/>
              </w:rPr>
            </w:pPr>
            <w:r w:rsidRPr="00B52563">
              <w:rPr>
                <w:rFonts w:ascii="Arial" w:hAnsi="Arial" w:cs="Arial"/>
                <w:sz w:val="20"/>
                <w:szCs w:val="20"/>
              </w:rPr>
              <w:t>8.2</w:t>
            </w:r>
          </w:p>
        </w:tc>
        <w:tc>
          <w:tcPr>
            <w:tcW w:w="8931" w:type="dxa"/>
            <w:gridSpan w:val="5"/>
          </w:tcPr>
          <w:p w:rsidR="006C2993" w:rsidRPr="00B52563" w:rsidRDefault="006C2993" w:rsidP="004D657B">
            <w:pPr>
              <w:ind w:firstLine="214"/>
              <w:rPr>
                <w:rFonts w:ascii="Arial" w:hAnsi="Arial" w:cs="Arial"/>
                <w:b/>
                <w:i/>
                <w:sz w:val="20"/>
                <w:szCs w:val="20"/>
              </w:rPr>
            </w:pPr>
            <w:r w:rsidRPr="00B52563">
              <w:rPr>
                <w:rFonts w:ascii="Arial" w:hAnsi="Arial" w:cs="Arial"/>
                <w:b/>
                <w:bCs/>
                <w:sz w:val="20"/>
                <w:szCs w:val="20"/>
              </w:rPr>
              <w:t>Ставки ежемесячной платы за услуги по хранению ценных бумаг и/или учету прав на ценные бумаги для  - акций, инвестиционных паев:</w:t>
            </w:r>
          </w:p>
        </w:tc>
      </w:tr>
      <w:tr w:rsidR="006C2993" w:rsidRPr="00B52563" w:rsidTr="00A755E1">
        <w:trPr>
          <w:trHeight w:hRule="exact" w:val="781"/>
        </w:trPr>
        <w:tc>
          <w:tcPr>
            <w:tcW w:w="852" w:type="dxa"/>
            <w:tcBorders>
              <w:bottom w:val="single" w:sz="4"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6117" w:type="dxa"/>
            <w:gridSpan w:val="4"/>
            <w:tcBorders>
              <w:right w:val="single" w:sz="4" w:space="0" w:color="auto"/>
            </w:tcBorders>
          </w:tcPr>
          <w:p w:rsidR="006C2993" w:rsidRPr="00B52563" w:rsidRDefault="006C2993" w:rsidP="00ED182A">
            <w:pPr>
              <w:ind w:firstLine="720"/>
              <w:rPr>
                <w:rFonts w:ascii="Arial" w:hAnsi="Arial" w:cs="Arial"/>
                <w:b/>
                <w:bCs/>
                <w:sz w:val="20"/>
                <w:szCs w:val="20"/>
              </w:rPr>
            </w:pPr>
            <w:r w:rsidRPr="00B52563">
              <w:rPr>
                <w:rFonts w:ascii="Arial" w:hAnsi="Arial" w:cs="Arial"/>
                <w:b/>
                <w:bCs/>
                <w:sz w:val="20"/>
                <w:szCs w:val="20"/>
              </w:rPr>
              <w:t>Стоимость остатка ценных бумаг (руб.)*</w:t>
            </w:r>
          </w:p>
        </w:tc>
        <w:tc>
          <w:tcPr>
            <w:tcW w:w="2814" w:type="dxa"/>
            <w:tcBorders>
              <w:left w:val="single" w:sz="4" w:space="0" w:color="auto"/>
            </w:tcBorders>
          </w:tcPr>
          <w:p w:rsidR="006C2993" w:rsidRPr="00B52563" w:rsidRDefault="006C2993" w:rsidP="00A755E1">
            <w:pPr>
              <w:rPr>
                <w:rFonts w:ascii="Arial" w:hAnsi="Arial" w:cs="Arial"/>
                <w:b/>
                <w:bCs/>
                <w:sz w:val="20"/>
                <w:szCs w:val="20"/>
              </w:rPr>
            </w:pPr>
            <w:r w:rsidRPr="00B52563">
              <w:rPr>
                <w:rFonts w:ascii="Arial" w:hAnsi="Arial" w:cs="Arial"/>
                <w:b/>
                <w:bCs/>
                <w:sz w:val="20"/>
                <w:szCs w:val="20"/>
              </w:rPr>
              <w:t>По совокупности открытых счетов Депонента в Депозитарии</w:t>
            </w:r>
          </w:p>
        </w:tc>
      </w:tr>
      <w:tr w:rsidR="006C2993" w:rsidRPr="00B52563" w:rsidTr="006C2993">
        <w:trPr>
          <w:trHeight w:hRule="exact" w:val="360"/>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ind w:firstLine="720"/>
              <w:rPr>
                <w:rFonts w:ascii="Arial" w:hAnsi="Arial" w:cs="Arial"/>
                <w:sz w:val="20"/>
                <w:szCs w:val="20"/>
              </w:rPr>
            </w:pPr>
            <w:r w:rsidRPr="00B52563">
              <w:rPr>
                <w:rFonts w:ascii="Arial" w:hAnsi="Arial" w:cs="Arial"/>
                <w:sz w:val="20"/>
                <w:szCs w:val="20"/>
              </w:rPr>
              <w:t>От</w:t>
            </w:r>
          </w:p>
        </w:tc>
        <w:tc>
          <w:tcPr>
            <w:tcW w:w="2695"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ED182A">
            <w:pPr>
              <w:ind w:firstLine="720"/>
              <w:rPr>
                <w:rFonts w:ascii="Arial" w:hAnsi="Arial" w:cs="Arial"/>
                <w:sz w:val="20"/>
                <w:szCs w:val="20"/>
              </w:rPr>
            </w:pPr>
            <w:r w:rsidRPr="00B52563">
              <w:rPr>
                <w:rFonts w:ascii="Arial" w:hAnsi="Arial" w:cs="Arial"/>
                <w:sz w:val="20"/>
                <w:szCs w:val="20"/>
              </w:rPr>
              <w:t xml:space="preserve">До </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A755E1">
            <w:pPr>
              <w:rPr>
                <w:rFonts w:ascii="Arial" w:hAnsi="Arial" w:cs="Arial"/>
                <w:sz w:val="20"/>
                <w:szCs w:val="20"/>
              </w:rPr>
            </w:pPr>
            <w:r w:rsidRPr="00B52563">
              <w:rPr>
                <w:rFonts w:ascii="Arial" w:hAnsi="Arial" w:cs="Arial"/>
                <w:sz w:val="20"/>
                <w:szCs w:val="20"/>
              </w:rPr>
              <w:t>Ставка % годовых</w:t>
            </w:r>
          </w:p>
        </w:tc>
      </w:tr>
      <w:tr w:rsidR="006C2993" w:rsidRPr="00B52563" w:rsidTr="006C2993">
        <w:trPr>
          <w:trHeight w:hRule="exact" w:val="419"/>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0</w:t>
            </w:r>
          </w:p>
        </w:tc>
        <w:tc>
          <w:tcPr>
            <w:tcW w:w="2695"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5 000 000 000</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w:t>
            </w:r>
            <w:r w:rsidRPr="00B52563">
              <w:rPr>
                <w:rFonts w:ascii="Arial" w:hAnsi="Arial" w:cs="Arial"/>
                <w:lang w:val="en-US"/>
              </w:rPr>
              <w:t>115</w:t>
            </w:r>
            <w:r w:rsidRPr="00B52563">
              <w:rPr>
                <w:rFonts w:ascii="Arial" w:hAnsi="Arial" w:cs="Arial"/>
              </w:rPr>
              <w:t xml:space="preserve">% </w:t>
            </w:r>
          </w:p>
        </w:tc>
      </w:tr>
      <w:tr w:rsidR="006C2993" w:rsidRPr="00B52563" w:rsidTr="006C2993">
        <w:trPr>
          <w:trHeight w:hRule="exact" w:val="593"/>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5 000 000 000,01</w:t>
            </w:r>
          </w:p>
          <w:p w:rsidR="006C2993" w:rsidRPr="00B52563" w:rsidRDefault="006C2993" w:rsidP="00ED182A">
            <w:pPr>
              <w:pStyle w:val="a3"/>
              <w:rPr>
                <w:rFonts w:ascii="Arial" w:hAnsi="Arial" w:cs="Arial"/>
              </w:rPr>
            </w:pPr>
          </w:p>
        </w:tc>
        <w:tc>
          <w:tcPr>
            <w:tcW w:w="2695"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10 000 000 000</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w:t>
            </w:r>
            <w:r w:rsidRPr="00B52563">
              <w:rPr>
                <w:rFonts w:ascii="Arial" w:hAnsi="Arial" w:cs="Arial"/>
                <w:lang w:val="en-US"/>
              </w:rPr>
              <w:t>113</w:t>
            </w:r>
            <w:r w:rsidRPr="00B52563">
              <w:rPr>
                <w:rFonts w:ascii="Arial" w:hAnsi="Arial" w:cs="Arial"/>
              </w:rPr>
              <w:t>%</w:t>
            </w:r>
          </w:p>
        </w:tc>
      </w:tr>
      <w:tr w:rsidR="006C2993" w:rsidRPr="00B52563" w:rsidTr="006C2993">
        <w:trPr>
          <w:trHeight w:hRule="exact" w:val="560"/>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10 000 000 000,01</w:t>
            </w:r>
          </w:p>
        </w:tc>
        <w:tc>
          <w:tcPr>
            <w:tcW w:w="2695"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20 000 000 000 </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0,01</w:t>
            </w:r>
            <w:r w:rsidRPr="00B52563">
              <w:rPr>
                <w:rFonts w:ascii="Arial" w:hAnsi="Arial" w:cs="Arial"/>
                <w:lang w:val="en-US"/>
              </w:rPr>
              <w:t>1</w:t>
            </w:r>
            <w:r w:rsidRPr="00B52563">
              <w:rPr>
                <w:rFonts w:ascii="Arial" w:hAnsi="Arial" w:cs="Arial"/>
              </w:rPr>
              <w:t>%</w:t>
            </w:r>
          </w:p>
        </w:tc>
      </w:tr>
      <w:tr w:rsidR="006C2993" w:rsidRPr="00B52563" w:rsidTr="006C2993">
        <w:trPr>
          <w:trHeight w:hRule="exact" w:val="55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20 000 000 000,01</w:t>
            </w:r>
          </w:p>
        </w:tc>
        <w:tc>
          <w:tcPr>
            <w:tcW w:w="2695"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30 000 000 000 </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0,01</w:t>
            </w:r>
            <w:r w:rsidRPr="00B52563">
              <w:rPr>
                <w:rFonts w:ascii="Arial" w:hAnsi="Arial" w:cs="Arial"/>
                <w:lang w:val="en-US"/>
              </w:rPr>
              <w:t>0</w:t>
            </w:r>
            <w:r w:rsidRPr="00B52563">
              <w:rPr>
                <w:rFonts w:ascii="Arial" w:hAnsi="Arial" w:cs="Arial"/>
              </w:rPr>
              <w:t>5%</w:t>
            </w:r>
          </w:p>
        </w:tc>
      </w:tr>
      <w:tr w:rsidR="006C2993" w:rsidRPr="00B52563" w:rsidTr="006C2993">
        <w:trPr>
          <w:trHeight w:hRule="exact" w:val="55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30 000 000 000,01</w:t>
            </w:r>
          </w:p>
        </w:tc>
        <w:tc>
          <w:tcPr>
            <w:tcW w:w="2695"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50 000 000 000 </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w:t>
            </w:r>
            <w:r w:rsidRPr="00B52563">
              <w:rPr>
                <w:rFonts w:ascii="Arial" w:hAnsi="Arial" w:cs="Arial"/>
                <w:lang w:val="en-US"/>
              </w:rPr>
              <w:t>095</w:t>
            </w:r>
            <w:r w:rsidRPr="00B52563">
              <w:rPr>
                <w:rFonts w:ascii="Arial" w:hAnsi="Arial" w:cs="Arial"/>
              </w:rPr>
              <w:t>%</w:t>
            </w:r>
          </w:p>
        </w:tc>
      </w:tr>
      <w:tr w:rsidR="006C2993" w:rsidRPr="00B52563" w:rsidTr="006C2993">
        <w:trPr>
          <w:trHeight w:hRule="exact" w:val="55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50 000 000 000,01</w:t>
            </w:r>
          </w:p>
        </w:tc>
        <w:tc>
          <w:tcPr>
            <w:tcW w:w="2695"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125 000 000 000 </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w:t>
            </w:r>
            <w:r w:rsidRPr="00B52563">
              <w:rPr>
                <w:rFonts w:ascii="Arial" w:hAnsi="Arial" w:cs="Arial"/>
                <w:lang w:val="en-US"/>
              </w:rPr>
              <w:t>085</w:t>
            </w:r>
            <w:r w:rsidRPr="00B52563">
              <w:rPr>
                <w:rFonts w:ascii="Arial" w:hAnsi="Arial" w:cs="Arial"/>
              </w:rPr>
              <w:t>%</w:t>
            </w:r>
          </w:p>
        </w:tc>
      </w:tr>
      <w:tr w:rsidR="006C2993" w:rsidRPr="00B52563" w:rsidTr="006C2993">
        <w:trPr>
          <w:trHeight w:hRule="exact" w:val="55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125 000 000 000,01</w:t>
            </w:r>
          </w:p>
        </w:tc>
        <w:tc>
          <w:tcPr>
            <w:tcW w:w="2695"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1 000 000 000 000 </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w:t>
            </w:r>
            <w:r w:rsidRPr="00B52563">
              <w:rPr>
                <w:rFonts w:ascii="Arial" w:hAnsi="Arial" w:cs="Arial"/>
                <w:lang w:val="en-US"/>
              </w:rPr>
              <w:t>068</w:t>
            </w:r>
            <w:r w:rsidRPr="00B52563">
              <w:rPr>
                <w:rFonts w:ascii="Arial" w:hAnsi="Arial" w:cs="Arial"/>
              </w:rPr>
              <w:t>%</w:t>
            </w:r>
          </w:p>
        </w:tc>
      </w:tr>
      <w:tr w:rsidR="006C2993" w:rsidRPr="00B52563" w:rsidTr="006C2993">
        <w:trPr>
          <w:trHeight w:hRule="exact" w:val="55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1 000 000 000 000,01</w:t>
            </w:r>
          </w:p>
        </w:tc>
        <w:tc>
          <w:tcPr>
            <w:tcW w:w="2695"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1 500 000 000 000 </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w:t>
            </w:r>
            <w:r w:rsidRPr="00B52563">
              <w:rPr>
                <w:rFonts w:ascii="Arial" w:hAnsi="Arial" w:cs="Arial"/>
                <w:lang w:val="en-US"/>
              </w:rPr>
              <w:t>05</w:t>
            </w:r>
            <w:r w:rsidRPr="00B52563">
              <w:rPr>
                <w:rFonts w:ascii="Arial" w:hAnsi="Arial" w:cs="Arial"/>
              </w:rPr>
              <w:t>%</w:t>
            </w:r>
          </w:p>
        </w:tc>
      </w:tr>
      <w:tr w:rsidR="006C2993" w:rsidRPr="00B52563" w:rsidTr="006C2993">
        <w:trPr>
          <w:trHeight w:hRule="exact" w:val="55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1 500 000 000 000,01</w:t>
            </w:r>
          </w:p>
        </w:tc>
        <w:tc>
          <w:tcPr>
            <w:tcW w:w="2695"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1 800 000 000 000 </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w:t>
            </w:r>
            <w:r w:rsidRPr="00B52563">
              <w:rPr>
                <w:rFonts w:ascii="Arial" w:hAnsi="Arial" w:cs="Arial"/>
                <w:lang w:val="en-US"/>
              </w:rPr>
              <w:t>04</w:t>
            </w:r>
            <w:r w:rsidRPr="00B52563">
              <w:rPr>
                <w:rFonts w:ascii="Arial" w:hAnsi="Arial" w:cs="Arial"/>
              </w:rPr>
              <w:t>%</w:t>
            </w:r>
          </w:p>
        </w:tc>
      </w:tr>
      <w:tr w:rsidR="006C2993" w:rsidRPr="00B52563" w:rsidTr="006C2993">
        <w:trPr>
          <w:trHeight w:hRule="exact" w:val="558"/>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1 800 000 000 000,01</w:t>
            </w:r>
          </w:p>
        </w:tc>
        <w:tc>
          <w:tcPr>
            <w:tcW w:w="2695"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 xml:space="preserve">2 000 000 000 000 </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w:t>
            </w:r>
            <w:r w:rsidRPr="00B52563">
              <w:rPr>
                <w:rFonts w:ascii="Arial" w:hAnsi="Arial" w:cs="Arial"/>
                <w:lang w:val="en-US"/>
              </w:rPr>
              <w:t>028</w:t>
            </w:r>
            <w:r w:rsidRPr="00B52563">
              <w:rPr>
                <w:rFonts w:ascii="Arial" w:hAnsi="Arial" w:cs="Arial"/>
              </w:rPr>
              <w:t>%</w:t>
            </w:r>
          </w:p>
        </w:tc>
      </w:tr>
      <w:tr w:rsidR="006C2993" w:rsidRPr="00B52563" w:rsidTr="006C2993">
        <w:trPr>
          <w:trHeight w:hRule="exact" w:val="576"/>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6117" w:type="dxa"/>
            <w:gridSpan w:val="4"/>
            <w:tcBorders>
              <w:top w:val="single" w:sz="6" w:space="0" w:color="auto"/>
              <w:left w:val="single" w:sz="6" w:space="0" w:color="auto"/>
              <w:bottom w:val="single" w:sz="6" w:space="0" w:color="auto"/>
              <w:right w:val="single" w:sz="4" w:space="0" w:color="auto"/>
            </w:tcBorders>
          </w:tcPr>
          <w:p w:rsidR="006C2993" w:rsidRPr="00B52563" w:rsidRDefault="006C2993" w:rsidP="004D657B">
            <w:pPr>
              <w:pStyle w:val="a3"/>
              <w:numPr>
                <w:ilvl w:val="0"/>
                <w:numId w:val="1"/>
              </w:numPr>
              <w:rPr>
                <w:rFonts w:ascii="Arial" w:hAnsi="Arial" w:cs="Arial"/>
                <w:lang w:val="en-US"/>
              </w:rPr>
            </w:pPr>
            <w:r w:rsidRPr="00B52563">
              <w:rPr>
                <w:rFonts w:ascii="Arial" w:hAnsi="Arial" w:cs="Arial"/>
                <w:lang w:val="en-US"/>
              </w:rPr>
              <w:t>2 000 000 000 000</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lang w:val="en-US"/>
              </w:rPr>
            </w:pPr>
            <w:r w:rsidRPr="00B52563">
              <w:rPr>
                <w:rFonts w:ascii="Arial" w:hAnsi="Arial" w:cs="Arial"/>
                <w:lang w:val="en-US"/>
              </w:rPr>
              <w:t>0.0025%</w:t>
            </w:r>
          </w:p>
        </w:tc>
      </w:tr>
      <w:tr w:rsidR="006C2993" w:rsidRPr="00B52563" w:rsidTr="006C2993">
        <w:trPr>
          <w:trHeight w:hRule="exact" w:val="959"/>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1065"/>
                <w:tab w:val="left" w:pos="1207"/>
              </w:tabs>
              <w:ind w:right="71" w:firstLine="214"/>
              <w:rPr>
                <w:rFonts w:ascii="Arial" w:hAnsi="Arial" w:cs="Arial"/>
                <w:sz w:val="20"/>
                <w:szCs w:val="20"/>
                <w:lang w:val="en-US"/>
              </w:rPr>
            </w:pPr>
            <w:r w:rsidRPr="00B52563">
              <w:rPr>
                <w:rFonts w:ascii="Arial" w:hAnsi="Arial" w:cs="Arial"/>
                <w:sz w:val="20"/>
                <w:szCs w:val="20"/>
              </w:rPr>
              <w:t>8.3</w:t>
            </w: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rPr>
                <w:rFonts w:ascii="Arial" w:hAnsi="Arial" w:cs="Arial"/>
                <w:b/>
                <w:sz w:val="20"/>
                <w:szCs w:val="20"/>
              </w:rPr>
            </w:pPr>
            <w:r w:rsidRPr="00B52563">
              <w:rPr>
                <w:rFonts w:ascii="Arial" w:hAnsi="Arial" w:cs="Arial"/>
                <w:sz w:val="20"/>
                <w:szCs w:val="20"/>
              </w:rPr>
              <w:t>Хранение и/или учет ценных бумаг иностранных эмитентов, хранящихся в ЗАО РДЦ</w:t>
            </w:r>
          </w:p>
        </w:tc>
        <w:tc>
          <w:tcPr>
            <w:tcW w:w="5509" w:type="dxa"/>
            <w:gridSpan w:val="4"/>
            <w:tcBorders>
              <w:top w:val="single" w:sz="6" w:space="0" w:color="auto"/>
              <w:left w:val="single" w:sz="6" w:space="0" w:color="auto"/>
              <w:bottom w:val="single" w:sz="6" w:space="0" w:color="auto"/>
              <w:right w:val="single" w:sz="4" w:space="0" w:color="auto"/>
            </w:tcBorders>
          </w:tcPr>
          <w:p w:rsidR="006C2993" w:rsidRPr="00B52563" w:rsidRDefault="006C2993" w:rsidP="00ED182A">
            <w:pPr>
              <w:rPr>
                <w:rFonts w:ascii="Arial" w:hAnsi="Arial" w:cs="Arial"/>
                <w:sz w:val="20"/>
                <w:szCs w:val="20"/>
              </w:rPr>
            </w:pPr>
            <w:r w:rsidRPr="00B52563">
              <w:rPr>
                <w:rFonts w:ascii="Arial" w:hAnsi="Arial" w:cs="Arial"/>
                <w:sz w:val="20"/>
                <w:szCs w:val="20"/>
              </w:rPr>
              <w:t>100,00/за выпуск, но не более 15000,00 за месяц.</w:t>
            </w:r>
          </w:p>
          <w:p w:rsidR="006C2993" w:rsidRPr="00B52563" w:rsidRDefault="006C2993" w:rsidP="00ED182A">
            <w:pPr>
              <w:ind w:firstLine="52"/>
              <w:rPr>
                <w:rFonts w:ascii="Arial" w:hAnsi="Arial" w:cs="Arial"/>
                <w:sz w:val="20"/>
                <w:szCs w:val="20"/>
              </w:rPr>
            </w:pPr>
          </w:p>
        </w:tc>
      </w:tr>
      <w:tr w:rsidR="006C2993" w:rsidRPr="00B52563" w:rsidTr="006C2993">
        <w:trPr>
          <w:trHeight w:hRule="exact" w:val="696"/>
        </w:trPr>
        <w:tc>
          <w:tcPr>
            <w:tcW w:w="852" w:type="dxa"/>
            <w:tcBorders>
              <w:bottom w:val="single" w:sz="4" w:space="0" w:color="auto"/>
            </w:tcBorders>
          </w:tcPr>
          <w:p w:rsidR="006C2993" w:rsidRPr="00B52563" w:rsidRDefault="006C2993" w:rsidP="00ED182A">
            <w:pPr>
              <w:tabs>
                <w:tab w:val="left" w:pos="0"/>
                <w:tab w:val="left" w:pos="640"/>
              </w:tabs>
              <w:ind w:right="71" w:firstLine="214"/>
              <w:rPr>
                <w:rFonts w:ascii="Arial" w:hAnsi="Arial" w:cs="Arial"/>
                <w:sz w:val="20"/>
                <w:szCs w:val="20"/>
                <w:lang w:val="en-US"/>
              </w:rPr>
            </w:pPr>
            <w:r w:rsidRPr="00B52563">
              <w:rPr>
                <w:rFonts w:ascii="Arial" w:hAnsi="Arial" w:cs="Arial"/>
                <w:sz w:val="20"/>
                <w:szCs w:val="20"/>
              </w:rPr>
              <w:t>8.</w:t>
            </w:r>
            <w:r w:rsidRPr="00B52563">
              <w:rPr>
                <w:rFonts w:ascii="Arial" w:hAnsi="Arial" w:cs="Arial"/>
                <w:sz w:val="20"/>
                <w:szCs w:val="20"/>
                <w:lang w:val="en-US"/>
              </w:rPr>
              <w:t>4</w:t>
            </w:r>
          </w:p>
        </w:tc>
        <w:tc>
          <w:tcPr>
            <w:tcW w:w="8931" w:type="dxa"/>
            <w:gridSpan w:val="5"/>
          </w:tcPr>
          <w:p w:rsidR="006C2993" w:rsidRPr="00B52563" w:rsidRDefault="006C2993" w:rsidP="00ED182A">
            <w:pPr>
              <w:rPr>
                <w:rFonts w:ascii="Arial" w:hAnsi="Arial" w:cs="Arial"/>
                <w:b/>
                <w:bCs/>
                <w:sz w:val="20"/>
                <w:szCs w:val="20"/>
              </w:rPr>
            </w:pPr>
            <w:r w:rsidRPr="00B52563">
              <w:rPr>
                <w:rFonts w:ascii="Arial" w:hAnsi="Arial" w:cs="Arial"/>
                <w:b/>
                <w:bCs/>
                <w:sz w:val="20"/>
                <w:szCs w:val="20"/>
              </w:rPr>
              <w:t>Ставки ежемесячной платы за услуги по хранению ценных бумаг и/или учету прав на ценные бумаги, учитываемых в международных депозитариях:</w:t>
            </w:r>
          </w:p>
        </w:tc>
      </w:tr>
      <w:tr w:rsidR="006C2993" w:rsidRPr="00B52563" w:rsidTr="00A755E1">
        <w:trPr>
          <w:trHeight w:hRule="exact" w:val="865"/>
        </w:trPr>
        <w:tc>
          <w:tcPr>
            <w:tcW w:w="852" w:type="dxa"/>
            <w:tcBorders>
              <w:bottom w:val="single" w:sz="4"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6117" w:type="dxa"/>
            <w:gridSpan w:val="4"/>
            <w:tcBorders>
              <w:right w:val="single" w:sz="4" w:space="0" w:color="auto"/>
            </w:tcBorders>
          </w:tcPr>
          <w:p w:rsidR="006C2993" w:rsidRPr="00B52563" w:rsidRDefault="006C2993" w:rsidP="00ED182A">
            <w:pPr>
              <w:ind w:firstLine="720"/>
              <w:rPr>
                <w:rFonts w:ascii="Arial" w:hAnsi="Arial" w:cs="Arial"/>
                <w:b/>
                <w:bCs/>
                <w:sz w:val="20"/>
                <w:szCs w:val="20"/>
              </w:rPr>
            </w:pPr>
            <w:r w:rsidRPr="00B52563">
              <w:rPr>
                <w:rFonts w:ascii="Arial" w:hAnsi="Arial" w:cs="Arial"/>
                <w:b/>
                <w:bCs/>
                <w:sz w:val="20"/>
                <w:szCs w:val="20"/>
              </w:rPr>
              <w:t>Стоимость остатка ценных бумаг (рублей)*</w:t>
            </w:r>
          </w:p>
        </w:tc>
        <w:tc>
          <w:tcPr>
            <w:tcW w:w="2814" w:type="dxa"/>
            <w:tcBorders>
              <w:left w:val="single" w:sz="4" w:space="0" w:color="auto"/>
            </w:tcBorders>
          </w:tcPr>
          <w:p w:rsidR="006C2993" w:rsidRPr="00B52563" w:rsidRDefault="006C2993" w:rsidP="00A755E1">
            <w:pPr>
              <w:rPr>
                <w:rFonts w:ascii="Arial" w:hAnsi="Arial" w:cs="Arial"/>
                <w:b/>
                <w:bCs/>
                <w:sz w:val="20"/>
                <w:szCs w:val="20"/>
              </w:rPr>
            </w:pPr>
            <w:r w:rsidRPr="00B52563">
              <w:rPr>
                <w:rFonts w:ascii="Arial" w:hAnsi="Arial" w:cs="Arial"/>
                <w:b/>
                <w:bCs/>
                <w:sz w:val="20"/>
                <w:szCs w:val="20"/>
              </w:rPr>
              <w:t>По совокупности открытых счетов Депонента в Депозитарии</w:t>
            </w:r>
          </w:p>
        </w:tc>
      </w:tr>
      <w:tr w:rsidR="006C2993" w:rsidRPr="00B52563" w:rsidTr="006C2993">
        <w:trPr>
          <w:trHeight w:hRule="exact" w:val="643"/>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ind w:firstLine="720"/>
              <w:rPr>
                <w:rFonts w:ascii="Arial" w:hAnsi="Arial" w:cs="Arial"/>
                <w:sz w:val="20"/>
                <w:szCs w:val="20"/>
              </w:rPr>
            </w:pPr>
            <w:r w:rsidRPr="00B52563">
              <w:rPr>
                <w:rFonts w:ascii="Arial" w:hAnsi="Arial" w:cs="Arial"/>
                <w:sz w:val="20"/>
                <w:szCs w:val="20"/>
              </w:rPr>
              <w:t>От</w:t>
            </w:r>
          </w:p>
        </w:tc>
        <w:tc>
          <w:tcPr>
            <w:tcW w:w="2695"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ED182A">
            <w:pPr>
              <w:ind w:firstLine="720"/>
              <w:rPr>
                <w:rFonts w:ascii="Arial" w:hAnsi="Arial" w:cs="Arial"/>
                <w:sz w:val="20"/>
                <w:szCs w:val="20"/>
              </w:rPr>
            </w:pPr>
            <w:r w:rsidRPr="00B52563">
              <w:rPr>
                <w:rFonts w:ascii="Arial" w:hAnsi="Arial" w:cs="Arial"/>
                <w:sz w:val="20"/>
                <w:szCs w:val="20"/>
              </w:rPr>
              <w:t xml:space="preserve">До </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A755E1">
            <w:pPr>
              <w:rPr>
                <w:rFonts w:ascii="Arial" w:hAnsi="Arial" w:cs="Arial"/>
                <w:sz w:val="20"/>
                <w:szCs w:val="20"/>
              </w:rPr>
            </w:pPr>
            <w:r w:rsidRPr="00B52563">
              <w:rPr>
                <w:rFonts w:ascii="Arial" w:hAnsi="Arial" w:cs="Arial"/>
                <w:sz w:val="20"/>
                <w:szCs w:val="20"/>
              </w:rPr>
              <w:t>Ставка % годовых, мин. 300  рублей</w:t>
            </w:r>
          </w:p>
        </w:tc>
      </w:tr>
      <w:tr w:rsidR="006C2993" w:rsidRPr="00B52563" w:rsidTr="006C2993">
        <w:trPr>
          <w:trHeight w:hRule="exact" w:val="419"/>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0</w:t>
            </w:r>
          </w:p>
        </w:tc>
        <w:tc>
          <w:tcPr>
            <w:tcW w:w="2695"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100 000 000</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 xml:space="preserve">0,056%  </w:t>
            </w:r>
          </w:p>
        </w:tc>
      </w:tr>
      <w:tr w:rsidR="006C2993" w:rsidRPr="00B52563" w:rsidTr="006C2993">
        <w:trPr>
          <w:trHeight w:hRule="exact" w:val="419"/>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100 000 000,01</w:t>
            </w:r>
          </w:p>
        </w:tc>
        <w:tc>
          <w:tcPr>
            <w:tcW w:w="2695"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500 000 000</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 xml:space="preserve">0,05%  </w:t>
            </w:r>
          </w:p>
        </w:tc>
      </w:tr>
      <w:tr w:rsidR="006C2993" w:rsidRPr="00B52563" w:rsidTr="006C2993">
        <w:trPr>
          <w:trHeight w:hRule="exact" w:val="419"/>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3422" w:type="dxa"/>
            <w:tcBorders>
              <w:top w:val="single" w:sz="6" w:space="0" w:color="auto"/>
              <w:left w:val="single" w:sz="6" w:space="0" w:color="auto"/>
              <w:bottom w:val="single" w:sz="6" w:space="0" w:color="auto"/>
              <w:right w:val="single" w:sz="6" w:space="0" w:color="auto"/>
            </w:tcBorders>
          </w:tcPr>
          <w:p w:rsidR="006C2993" w:rsidRPr="00B52563" w:rsidRDefault="006C2993" w:rsidP="00ED182A">
            <w:pPr>
              <w:pStyle w:val="a3"/>
              <w:rPr>
                <w:rFonts w:ascii="Arial" w:hAnsi="Arial" w:cs="Arial"/>
              </w:rPr>
            </w:pPr>
            <w:r w:rsidRPr="00B52563">
              <w:rPr>
                <w:rFonts w:ascii="Arial" w:hAnsi="Arial" w:cs="Arial"/>
              </w:rPr>
              <w:t>500 000 000,01</w:t>
            </w:r>
          </w:p>
        </w:tc>
        <w:tc>
          <w:tcPr>
            <w:tcW w:w="2695" w:type="dxa"/>
            <w:gridSpan w:val="3"/>
            <w:tcBorders>
              <w:top w:val="single" w:sz="6" w:space="0" w:color="auto"/>
              <w:left w:val="single" w:sz="6" w:space="0" w:color="auto"/>
              <w:bottom w:val="single" w:sz="6" w:space="0" w:color="auto"/>
              <w:right w:val="single" w:sz="4" w:space="0" w:color="auto"/>
            </w:tcBorders>
          </w:tcPr>
          <w:p w:rsidR="006C2993" w:rsidRPr="00B52563" w:rsidRDefault="006C2993" w:rsidP="00ED182A">
            <w:pPr>
              <w:pStyle w:val="a3"/>
              <w:rPr>
                <w:rFonts w:ascii="Arial" w:hAnsi="Arial" w:cs="Arial"/>
              </w:rPr>
            </w:pPr>
            <w:r w:rsidRPr="00B52563">
              <w:rPr>
                <w:rFonts w:ascii="Arial" w:hAnsi="Arial" w:cs="Arial"/>
              </w:rPr>
              <w:t>5 000 000 000</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 xml:space="preserve">0,04%  </w:t>
            </w:r>
          </w:p>
        </w:tc>
      </w:tr>
      <w:tr w:rsidR="006C2993" w:rsidRPr="00B52563" w:rsidTr="006C2993">
        <w:trPr>
          <w:trHeight w:hRule="exact" w:val="576"/>
        </w:trPr>
        <w:tc>
          <w:tcPr>
            <w:tcW w:w="852" w:type="dxa"/>
            <w:tcBorders>
              <w:top w:val="single" w:sz="6" w:space="0" w:color="auto"/>
              <w:left w:val="single" w:sz="6" w:space="0" w:color="auto"/>
              <w:bottom w:val="single" w:sz="4" w:space="0" w:color="auto"/>
              <w:right w:val="single" w:sz="6" w:space="0" w:color="auto"/>
            </w:tcBorders>
          </w:tcPr>
          <w:p w:rsidR="006C2993" w:rsidRPr="00B52563" w:rsidRDefault="006C2993" w:rsidP="00ED182A">
            <w:pPr>
              <w:tabs>
                <w:tab w:val="left" w:pos="72"/>
                <w:tab w:val="left" w:pos="498"/>
                <w:tab w:val="left" w:pos="611"/>
              </w:tabs>
              <w:ind w:right="355" w:firstLine="214"/>
              <w:rPr>
                <w:rFonts w:ascii="Arial" w:hAnsi="Arial" w:cs="Arial"/>
                <w:sz w:val="20"/>
                <w:szCs w:val="20"/>
              </w:rPr>
            </w:pPr>
          </w:p>
        </w:tc>
        <w:tc>
          <w:tcPr>
            <w:tcW w:w="6117" w:type="dxa"/>
            <w:gridSpan w:val="4"/>
            <w:tcBorders>
              <w:top w:val="single" w:sz="6" w:space="0" w:color="auto"/>
              <w:left w:val="single" w:sz="6" w:space="0" w:color="auto"/>
              <w:bottom w:val="single" w:sz="6" w:space="0" w:color="auto"/>
              <w:right w:val="single" w:sz="4" w:space="0" w:color="auto"/>
            </w:tcBorders>
          </w:tcPr>
          <w:p w:rsidR="006C2993" w:rsidRPr="00B52563" w:rsidRDefault="006C2993" w:rsidP="004D657B">
            <w:pPr>
              <w:pStyle w:val="a3"/>
              <w:numPr>
                <w:ilvl w:val="0"/>
                <w:numId w:val="1"/>
              </w:numPr>
              <w:rPr>
                <w:rFonts w:ascii="Arial" w:hAnsi="Arial" w:cs="Arial"/>
              </w:rPr>
            </w:pPr>
            <w:r w:rsidRPr="00B52563">
              <w:rPr>
                <w:rFonts w:ascii="Arial" w:hAnsi="Arial" w:cs="Arial"/>
              </w:rPr>
              <w:t>5 000</w:t>
            </w:r>
            <w:r w:rsidRPr="00B52563">
              <w:rPr>
                <w:rFonts w:ascii="Arial" w:hAnsi="Arial" w:cs="Arial"/>
                <w:lang w:val="en-US"/>
              </w:rPr>
              <w:t> </w:t>
            </w:r>
            <w:r w:rsidRPr="00B52563">
              <w:rPr>
                <w:rFonts w:ascii="Arial" w:hAnsi="Arial" w:cs="Arial"/>
              </w:rPr>
              <w:t>000</w:t>
            </w:r>
            <w:r w:rsidRPr="00B52563">
              <w:rPr>
                <w:rFonts w:ascii="Arial" w:hAnsi="Arial" w:cs="Arial"/>
                <w:lang w:val="en-US"/>
              </w:rPr>
              <w:t> </w:t>
            </w:r>
            <w:r w:rsidRPr="00B52563">
              <w:rPr>
                <w:rFonts w:ascii="Arial" w:hAnsi="Arial" w:cs="Arial"/>
              </w:rPr>
              <w:t>000</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6C2993" w:rsidRPr="00B52563" w:rsidRDefault="006C2993" w:rsidP="00ED182A">
            <w:pPr>
              <w:pStyle w:val="a3"/>
              <w:rPr>
                <w:rFonts w:ascii="Arial" w:hAnsi="Arial" w:cs="Arial"/>
              </w:rPr>
            </w:pPr>
            <w:r w:rsidRPr="00B52563">
              <w:rPr>
                <w:rFonts w:ascii="Arial" w:hAnsi="Arial" w:cs="Arial"/>
              </w:rPr>
              <w:t>0.03%</w:t>
            </w:r>
          </w:p>
        </w:tc>
      </w:tr>
    </w:tbl>
    <w:p w:rsidR="00B52563" w:rsidRPr="00B52563" w:rsidRDefault="00B52563" w:rsidP="00B52563">
      <w:pPr>
        <w:jc w:val="both"/>
        <w:rPr>
          <w:rFonts w:ascii="Arial" w:hAnsi="Arial" w:cs="Arial"/>
          <w:sz w:val="20"/>
          <w:szCs w:val="20"/>
        </w:rPr>
      </w:pPr>
    </w:p>
    <w:p w:rsidR="00B52563" w:rsidRPr="00B52563" w:rsidRDefault="00B52563" w:rsidP="00B52563">
      <w:pPr>
        <w:ind w:left="-426" w:firstLine="426"/>
        <w:rPr>
          <w:rFonts w:ascii="Arial" w:hAnsi="Arial" w:cs="Arial"/>
          <w:sz w:val="20"/>
          <w:szCs w:val="20"/>
        </w:rPr>
      </w:pPr>
      <w:r w:rsidRPr="00B52563">
        <w:rPr>
          <w:rFonts w:ascii="Arial" w:hAnsi="Arial" w:cs="Arial"/>
          <w:sz w:val="20"/>
          <w:szCs w:val="20"/>
        </w:rPr>
        <w:t xml:space="preserve">Услуги, оказанные Депозитарием в рамках лицензируемой деятельности, на основании п.п. 12.2 п. 2 ст. 149 НК РФ не облагаются НДС. Прочие услуги, оказанные Депозитарием в рамках Условий осуществления депозитарной деятельности ПАО «Бест Эффортс Банк», подлежат обложению НДС. </w:t>
      </w:r>
    </w:p>
    <w:p w:rsidR="00B52563" w:rsidRPr="00B52563" w:rsidRDefault="00B52563" w:rsidP="00B52563">
      <w:pPr>
        <w:pStyle w:val="ac"/>
        <w:spacing w:after="0"/>
        <w:ind w:left="1080"/>
        <w:rPr>
          <w:rFonts w:ascii="Arial" w:eastAsia="Times New Roman" w:hAnsi="Arial" w:cs="Arial"/>
          <w:sz w:val="20"/>
          <w:szCs w:val="20"/>
          <w:lang w:eastAsia="ru-RU"/>
        </w:rPr>
      </w:pPr>
    </w:p>
    <w:p w:rsidR="00B52563" w:rsidRDefault="00B52563" w:rsidP="00653C88">
      <w:pPr>
        <w:ind w:left="-426" w:firstLine="426"/>
        <w:jc w:val="both"/>
        <w:rPr>
          <w:rFonts w:ascii="Arial" w:hAnsi="Arial" w:cs="Arial"/>
          <w:sz w:val="20"/>
          <w:szCs w:val="20"/>
        </w:rPr>
      </w:pPr>
      <w:r w:rsidRPr="00B52563">
        <w:rPr>
          <w:rFonts w:ascii="Arial" w:hAnsi="Arial" w:cs="Arial"/>
          <w:sz w:val="20"/>
          <w:szCs w:val="20"/>
        </w:rPr>
        <w:t xml:space="preserve"> Затраты взимаемые третьими лицами с Депозитария по услугам предоставленным</w:t>
      </w:r>
      <w:r w:rsidR="00642E59">
        <w:rPr>
          <w:rFonts w:ascii="Arial" w:hAnsi="Arial" w:cs="Arial"/>
          <w:sz w:val="20"/>
          <w:szCs w:val="20"/>
        </w:rPr>
        <w:t xml:space="preserve"> д</w:t>
      </w:r>
      <w:r w:rsidR="00653C88">
        <w:rPr>
          <w:rFonts w:ascii="Arial" w:hAnsi="Arial" w:cs="Arial"/>
          <w:sz w:val="20"/>
          <w:szCs w:val="20"/>
        </w:rPr>
        <w:t>епоненту</w:t>
      </w:r>
      <w:r w:rsidRPr="00B52563">
        <w:rPr>
          <w:rFonts w:ascii="Arial" w:hAnsi="Arial" w:cs="Arial"/>
          <w:sz w:val="20"/>
          <w:szCs w:val="20"/>
        </w:rPr>
        <w:t>, но не указанные в Тарифах Банка, возмещаются депонентом.</w:t>
      </w:r>
    </w:p>
    <w:p w:rsidR="00642E59" w:rsidRPr="00B52563" w:rsidRDefault="00642E59" w:rsidP="00642E59">
      <w:pPr>
        <w:ind w:left="-426" w:firstLine="426"/>
        <w:jc w:val="both"/>
        <w:rPr>
          <w:rFonts w:ascii="Arial" w:hAnsi="Arial" w:cs="Arial"/>
          <w:sz w:val="20"/>
          <w:szCs w:val="20"/>
        </w:rPr>
      </w:pPr>
      <w:r>
        <w:rPr>
          <w:rFonts w:ascii="Arial" w:hAnsi="Arial" w:cs="Arial"/>
          <w:sz w:val="20"/>
          <w:szCs w:val="20"/>
        </w:rPr>
        <w:t>Затраты взимаемые третьими лицами, в иностранной валюте возмещаются депонентом в валюте Российской Федерации по курсу Банка России на дату списания затрат третьим лицом.</w:t>
      </w:r>
    </w:p>
    <w:p w:rsidR="00B52563" w:rsidRPr="00B52563" w:rsidRDefault="00B52563" w:rsidP="00653C88">
      <w:pPr>
        <w:ind w:left="-426" w:firstLine="426"/>
        <w:jc w:val="both"/>
        <w:rPr>
          <w:rFonts w:ascii="Arial" w:hAnsi="Arial" w:cs="Arial"/>
          <w:sz w:val="20"/>
          <w:szCs w:val="20"/>
        </w:rPr>
      </w:pPr>
      <w:r w:rsidRPr="00B52563">
        <w:rPr>
          <w:rFonts w:ascii="Arial" w:hAnsi="Arial" w:cs="Arial"/>
          <w:sz w:val="20"/>
          <w:szCs w:val="20"/>
        </w:rPr>
        <w:t>* Стоимость остатка ценных бумаг рассчитывается как сумма средневзвешенных стоимостей остатков всех выпусков ценных бумаг данной группы, учитываемых на счете депо Депонента в расчетном месяце, по календарным дням месяца. Стоимость остатка по каждому выпуску ценных бумаг за календарный день определяется как произведение остатка в штуках на конец дня на рыночную цену ценных бумаг этого выпуска. Для выходных и праздничных дней значения остатка в штуках и рыночной цены выпуска принимаются равными значениям за предшествующий рабочий день. Ставка ежемесячной платы за услуги по хранению ценных бумаг и/или учету прав на ценные бумаги, не имеющие рыночной цены – для акций,  инвестиционных паев и депозитарных расписок составляет 300</w:t>
      </w:r>
      <w:r w:rsidR="00653C88">
        <w:rPr>
          <w:rFonts w:ascii="Arial" w:hAnsi="Arial" w:cs="Arial"/>
          <w:sz w:val="20"/>
          <w:szCs w:val="20"/>
        </w:rPr>
        <w:t xml:space="preserve"> (Триста)</w:t>
      </w:r>
      <w:r w:rsidRPr="00B52563">
        <w:rPr>
          <w:rFonts w:ascii="Arial" w:hAnsi="Arial" w:cs="Arial"/>
          <w:sz w:val="20"/>
          <w:szCs w:val="20"/>
        </w:rPr>
        <w:t xml:space="preserve"> рублей за один выпуск ценных бумаг на счете депо, но не более 15</w:t>
      </w:r>
      <w:r w:rsidR="00653C88">
        <w:rPr>
          <w:rFonts w:ascii="Arial" w:hAnsi="Arial" w:cs="Arial"/>
          <w:sz w:val="20"/>
          <w:szCs w:val="20"/>
        </w:rPr>
        <w:t xml:space="preserve"> </w:t>
      </w:r>
      <w:r w:rsidRPr="00B52563">
        <w:rPr>
          <w:rFonts w:ascii="Arial" w:hAnsi="Arial" w:cs="Arial"/>
          <w:sz w:val="20"/>
          <w:szCs w:val="20"/>
        </w:rPr>
        <w:t>000</w:t>
      </w:r>
      <w:r w:rsidR="00653C88">
        <w:rPr>
          <w:rFonts w:ascii="Arial" w:hAnsi="Arial" w:cs="Arial"/>
          <w:sz w:val="20"/>
          <w:szCs w:val="20"/>
        </w:rPr>
        <w:t xml:space="preserve"> (Пятнадцати тысяч)</w:t>
      </w:r>
      <w:r w:rsidRPr="00B52563">
        <w:rPr>
          <w:rFonts w:ascii="Arial" w:hAnsi="Arial" w:cs="Arial"/>
          <w:sz w:val="20"/>
          <w:szCs w:val="20"/>
        </w:rPr>
        <w:t xml:space="preserve"> рублей.</w:t>
      </w:r>
    </w:p>
    <w:p w:rsidR="006A7CEA" w:rsidRDefault="00B52563" w:rsidP="00653C88">
      <w:pPr>
        <w:ind w:left="-426" w:firstLine="426"/>
        <w:jc w:val="both"/>
        <w:rPr>
          <w:rFonts w:ascii="Arial" w:hAnsi="Arial" w:cs="Arial"/>
          <w:sz w:val="20"/>
          <w:szCs w:val="20"/>
        </w:rPr>
      </w:pPr>
      <w:r w:rsidRPr="00B52563">
        <w:rPr>
          <w:rFonts w:ascii="Arial" w:hAnsi="Arial" w:cs="Arial"/>
          <w:sz w:val="20"/>
          <w:szCs w:val="20"/>
        </w:rPr>
        <w:t>Ежемесячная плата за услуги по хранению ценных бумаг и/или учету прав на ценные бумаги рассчитывается по формуле:</w:t>
      </w:r>
    </w:p>
    <w:p w:rsidR="00B52563" w:rsidRPr="006A7CEA" w:rsidRDefault="00B52563" w:rsidP="006A7CEA">
      <w:pPr>
        <w:ind w:left="-426" w:firstLine="426"/>
        <w:jc w:val="center"/>
        <w:rPr>
          <w:rFonts w:ascii="Arial" w:hAnsi="Arial" w:cs="Arial"/>
          <w:b/>
          <w:sz w:val="20"/>
          <w:szCs w:val="20"/>
        </w:rPr>
      </w:pPr>
      <w:r w:rsidRPr="006A7CEA">
        <w:rPr>
          <w:rFonts w:ascii="Arial" w:hAnsi="Arial" w:cs="Arial"/>
          <w:b/>
          <w:sz w:val="20"/>
          <w:szCs w:val="20"/>
        </w:rPr>
        <w:t>(Стоимость остатка ценных бумаг ×количество дней в месяце)/360×Ставка тарифа в % годовых</w:t>
      </w:r>
    </w:p>
    <w:p w:rsidR="00B52563" w:rsidRPr="00B52563" w:rsidRDefault="00B52563" w:rsidP="00653C88">
      <w:pPr>
        <w:ind w:left="-426" w:firstLine="426"/>
        <w:jc w:val="both"/>
        <w:rPr>
          <w:rFonts w:ascii="Arial" w:hAnsi="Arial" w:cs="Arial"/>
          <w:sz w:val="20"/>
          <w:szCs w:val="20"/>
        </w:rPr>
      </w:pPr>
      <w:r w:rsidRPr="00B52563">
        <w:rPr>
          <w:rFonts w:ascii="Arial" w:hAnsi="Arial" w:cs="Arial"/>
          <w:sz w:val="20"/>
          <w:szCs w:val="20"/>
        </w:rPr>
        <w:t>Рыночная стоимость для определения размера Тарифа Депозитария определяется в следующем порядке:</w:t>
      </w:r>
    </w:p>
    <w:p w:rsidR="00B52563" w:rsidRPr="00B52563" w:rsidRDefault="00B52563" w:rsidP="00653C88">
      <w:pPr>
        <w:ind w:left="-426" w:firstLine="426"/>
        <w:jc w:val="both"/>
        <w:rPr>
          <w:rFonts w:ascii="Arial" w:hAnsi="Arial" w:cs="Arial"/>
          <w:sz w:val="20"/>
          <w:szCs w:val="20"/>
        </w:rPr>
      </w:pPr>
      <w:r w:rsidRPr="00B52563">
        <w:rPr>
          <w:rFonts w:ascii="Arial" w:hAnsi="Arial" w:cs="Arial"/>
          <w:sz w:val="20"/>
          <w:szCs w:val="20"/>
        </w:rPr>
        <w:t xml:space="preserve">при оценке рыночной стоимости акций акционерных обществ, инвестиционных паев паевых инвестиционных фондов и депозитарных расписок используется доступная Депозитарию информация, официально предоставляемая организаторами торговли. Приоритетной считается цена ценной бумаги, рассчитанная </w:t>
      </w:r>
      <w:r w:rsidR="0076344E" w:rsidRPr="0076344E">
        <w:rPr>
          <w:rFonts w:ascii="Arial" w:hAnsi="Arial" w:cs="Arial"/>
          <w:sz w:val="20"/>
          <w:szCs w:val="20"/>
        </w:rPr>
        <w:t>ПАО Московская Биржа</w:t>
      </w:r>
      <w:r w:rsidRPr="00B52563">
        <w:rPr>
          <w:rFonts w:ascii="Arial" w:hAnsi="Arial" w:cs="Arial"/>
          <w:sz w:val="20"/>
          <w:szCs w:val="20"/>
        </w:rPr>
        <w:t xml:space="preserve">. </w:t>
      </w:r>
    </w:p>
    <w:p w:rsidR="00B52563" w:rsidRPr="00B52563" w:rsidRDefault="00B52563" w:rsidP="00653C88">
      <w:pPr>
        <w:ind w:left="-426" w:firstLine="426"/>
        <w:jc w:val="both"/>
        <w:rPr>
          <w:rFonts w:ascii="Arial" w:hAnsi="Arial" w:cs="Arial"/>
          <w:sz w:val="20"/>
          <w:szCs w:val="20"/>
        </w:rPr>
      </w:pPr>
      <w:r w:rsidRPr="00B52563">
        <w:rPr>
          <w:rFonts w:ascii="Arial" w:hAnsi="Arial" w:cs="Arial"/>
          <w:sz w:val="20"/>
          <w:szCs w:val="20"/>
        </w:rPr>
        <w:t>при отсутствии данных о рыночной цене акций конкретного эмитента или конкретного выпуска депозитарных расписок или инвестиционных паев конкретного паевого инвестиционного фонда для оценки рыночной стоимости принимается последняя по времени рыночная цена по предоставленным данным за последние 90 торговых дней;</w:t>
      </w:r>
    </w:p>
    <w:p w:rsidR="00B52563" w:rsidRPr="00B52563" w:rsidRDefault="00B52563" w:rsidP="006A7CEA">
      <w:pPr>
        <w:ind w:left="-426" w:firstLine="426"/>
        <w:jc w:val="both"/>
        <w:rPr>
          <w:rFonts w:ascii="Arial" w:hAnsi="Arial" w:cs="Arial"/>
          <w:sz w:val="20"/>
          <w:szCs w:val="20"/>
        </w:rPr>
      </w:pPr>
      <w:r w:rsidRPr="00B52563">
        <w:rPr>
          <w:rFonts w:ascii="Arial" w:hAnsi="Arial" w:cs="Arial"/>
          <w:sz w:val="20"/>
          <w:szCs w:val="20"/>
        </w:rPr>
        <w:t>при отсутствии данных о рыночной цене ценных бумаг конкретного эмитента за последние 90 торговых дней, рыночная цена этих ценных бумаг принимается равной нулю;</w:t>
      </w:r>
    </w:p>
    <w:p w:rsidR="00B52563" w:rsidRPr="00B52563" w:rsidRDefault="00B52563" w:rsidP="006A7CEA">
      <w:pPr>
        <w:ind w:left="-426" w:firstLine="426"/>
        <w:jc w:val="both"/>
        <w:rPr>
          <w:rFonts w:ascii="Arial" w:hAnsi="Arial" w:cs="Arial"/>
          <w:sz w:val="20"/>
          <w:szCs w:val="20"/>
        </w:rPr>
      </w:pPr>
      <w:r w:rsidRPr="00B52563">
        <w:rPr>
          <w:rFonts w:ascii="Arial" w:hAnsi="Arial" w:cs="Arial"/>
          <w:sz w:val="20"/>
          <w:szCs w:val="20"/>
        </w:rPr>
        <w:t>если при оценке стои</w:t>
      </w:r>
      <w:r w:rsidR="006A7CEA">
        <w:rPr>
          <w:rFonts w:ascii="Arial" w:hAnsi="Arial" w:cs="Arial"/>
          <w:sz w:val="20"/>
          <w:szCs w:val="20"/>
        </w:rPr>
        <w:t>мости конкретной ценной бумаги о</w:t>
      </w:r>
      <w:r w:rsidRPr="00B52563">
        <w:rPr>
          <w:rFonts w:ascii="Arial" w:hAnsi="Arial" w:cs="Arial"/>
          <w:sz w:val="20"/>
          <w:szCs w:val="20"/>
        </w:rPr>
        <w:t>рганизатором торговли предоставлено более одного значения ее рыночной цены, то используется среднее арифметическое значение;</w:t>
      </w:r>
    </w:p>
    <w:p w:rsidR="00B52563" w:rsidRPr="00B52563" w:rsidRDefault="00B52563" w:rsidP="006A7CEA">
      <w:pPr>
        <w:ind w:left="-426" w:firstLine="426"/>
        <w:jc w:val="both"/>
        <w:rPr>
          <w:rFonts w:ascii="Arial" w:hAnsi="Arial" w:cs="Arial"/>
          <w:sz w:val="20"/>
          <w:szCs w:val="20"/>
        </w:rPr>
      </w:pPr>
      <w:r w:rsidRPr="00B52563">
        <w:rPr>
          <w:rFonts w:ascii="Arial" w:hAnsi="Arial" w:cs="Arial"/>
          <w:sz w:val="20"/>
          <w:szCs w:val="20"/>
        </w:rPr>
        <w:t>при оценке федеральных, субфедеральных и муниципальных облигационных займов, а также еврооблигаций и корпоративных облигаций для целей настоящего документа рыночной ценой считается величина номинальной стоимости соответствующей облигации;</w:t>
      </w:r>
    </w:p>
    <w:p w:rsidR="00B52563" w:rsidRPr="00B52563" w:rsidRDefault="00B52563" w:rsidP="006A7CEA">
      <w:pPr>
        <w:ind w:left="-426" w:firstLine="426"/>
        <w:jc w:val="both"/>
        <w:rPr>
          <w:rFonts w:ascii="Arial" w:hAnsi="Arial" w:cs="Arial"/>
          <w:sz w:val="20"/>
          <w:szCs w:val="20"/>
        </w:rPr>
      </w:pPr>
      <w:r w:rsidRPr="00B52563">
        <w:rPr>
          <w:rFonts w:ascii="Arial" w:hAnsi="Arial" w:cs="Arial"/>
          <w:sz w:val="20"/>
          <w:szCs w:val="20"/>
        </w:rPr>
        <w:t>при оценке облигаций, кроме облигаций, учитываемых в международных депозитариях и центральных депозитариях стран СНГ, для которых решением о выпуске эмиссионных ценных бумаг (проспектом ценных бумаг) предусмотрено погашение части номинальной стоимости, для целей настоящего документа рыночной ценой считается величина непогашенной части номинальной стоимости соответствующей облигации;</w:t>
      </w:r>
    </w:p>
    <w:p w:rsidR="00B52563" w:rsidRPr="00B52563" w:rsidRDefault="00B52563" w:rsidP="006A7CEA">
      <w:pPr>
        <w:ind w:left="-426" w:firstLine="426"/>
        <w:jc w:val="both"/>
        <w:rPr>
          <w:rFonts w:ascii="Arial" w:hAnsi="Arial" w:cs="Arial"/>
          <w:sz w:val="20"/>
          <w:szCs w:val="20"/>
        </w:rPr>
      </w:pPr>
      <w:r w:rsidRPr="00B52563">
        <w:rPr>
          <w:rFonts w:ascii="Arial" w:hAnsi="Arial" w:cs="Arial"/>
          <w:sz w:val="20"/>
          <w:szCs w:val="20"/>
        </w:rPr>
        <w:t>при оценке облигаций, учитываемых в международных депозитариях и центральных депозитариях стран СНГ, для которых решением о выпуске эмиссионных ценных бумаг (проспектом ценных бумаг) предусмотрено погашение части основной суммы долга (номинальной стоимости), для целей настоящего документа рыночной ценой считается номинальная стоимость соответствующей облигации.</w:t>
      </w:r>
    </w:p>
    <w:p w:rsidR="00B52563" w:rsidRPr="00B52563" w:rsidRDefault="00B52563" w:rsidP="006A7CEA">
      <w:pPr>
        <w:ind w:left="-426" w:firstLine="426"/>
        <w:jc w:val="both"/>
        <w:rPr>
          <w:rFonts w:ascii="Arial" w:hAnsi="Arial" w:cs="Arial"/>
          <w:sz w:val="20"/>
          <w:szCs w:val="20"/>
        </w:rPr>
      </w:pPr>
      <w:r w:rsidRPr="00B52563">
        <w:rPr>
          <w:rFonts w:ascii="Arial" w:hAnsi="Arial" w:cs="Arial"/>
          <w:sz w:val="20"/>
          <w:szCs w:val="20"/>
        </w:rPr>
        <w:t xml:space="preserve">определяемый в соответствии с настоящим документом показатель «рыночная стоимость ценных бумаг» выражается в </w:t>
      </w:r>
      <w:r w:rsidR="00EC72F8">
        <w:rPr>
          <w:rFonts w:ascii="Arial" w:hAnsi="Arial" w:cs="Arial"/>
          <w:sz w:val="20"/>
          <w:szCs w:val="20"/>
        </w:rPr>
        <w:t xml:space="preserve">российских </w:t>
      </w:r>
      <w:r w:rsidRPr="00B52563">
        <w:rPr>
          <w:rFonts w:ascii="Arial" w:hAnsi="Arial" w:cs="Arial"/>
          <w:sz w:val="20"/>
          <w:szCs w:val="20"/>
        </w:rPr>
        <w:t>рублях. При использовании в расчетах рыночных цен, выраженных в иностранной валюте, рыночная стоимость соответствующих ценных бумаг в иностранной валюте пересчитывается в</w:t>
      </w:r>
      <w:r w:rsidR="00EC72F8">
        <w:rPr>
          <w:rFonts w:ascii="Arial" w:hAnsi="Arial" w:cs="Arial"/>
          <w:sz w:val="20"/>
          <w:szCs w:val="20"/>
        </w:rPr>
        <w:t xml:space="preserve"> российские</w:t>
      </w:r>
      <w:r w:rsidRPr="00B52563">
        <w:rPr>
          <w:rFonts w:ascii="Arial" w:hAnsi="Arial" w:cs="Arial"/>
          <w:sz w:val="20"/>
          <w:szCs w:val="20"/>
        </w:rPr>
        <w:t xml:space="preserve"> рубли по курсу, установленному Центральным банком Российской Федерации на дату расчетов. Если Центральный банк Российской Федерации не устанавливает курс по валюте, в которой рассчитана рыночная стоимость соответствующей ценной бумаги, то используется средняя цена из информации, предоставленной Информационным агентом для расчета курса такой валюты в</w:t>
      </w:r>
      <w:r w:rsidR="00EC72F8">
        <w:rPr>
          <w:rFonts w:ascii="Arial" w:hAnsi="Arial" w:cs="Arial"/>
          <w:sz w:val="20"/>
          <w:szCs w:val="20"/>
        </w:rPr>
        <w:t xml:space="preserve"> российских</w:t>
      </w:r>
      <w:r w:rsidRPr="00B52563">
        <w:rPr>
          <w:rFonts w:ascii="Arial" w:hAnsi="Arial" w:cs="Arial"/>
          <w:sz w:val="20"/>
          <w:szCs w:val="20"/>
        </w:rPr>
        <w:t xml:space="preserve"> рублях в соответствии с рекомендациями Центрального банка Российской Федерации.</w:t>
      </w:r>
    </w:p>
    <w:p w:rsidR="00B52563" w:rsidRPr="00B52563" w:rsidRDefault="00B52563" w:rsidP="006A7CEA">
      <w:pPr>
        <w:ind w:left="-426" w:firstLine="426"/>
        <w:jc w:val="both"/>
        <w:rPr>
          <w:rFonts w:ascii="Arial" w:hAnsi="Arial" w:cs="Arial"/>
          <w:sz w:val="20"/>
          <w:szCs w:val="20"/>
        </w:rPr>
      </w:pPr>
      <w:r w:rsidRPr="00B52563">
        <w:rPr>
          <w:rFonts w:ascii="Arial" w:hAnsi="Arial" w:cs="Arial"/>
          <w:sz w:val="20"/>
          <w:szCs w:val="20"/>
        </w:rPr>
        <w:t>** Кредитные организации, которым открыты индивидуальные счета в вышестоящих депозитариях, возмещают все затраты понесённые Депозитарием в связи с исполнением поручений по счету данной организации.</w:t>
      </w:r>
    </w:p>
    <w:p w:rsidR="00B52563" w:rsidRDefault="00B52563" w:rsidP="006A7CEA">
      <w:pPr>
        <w:ind w:left="-426" w:firstLine="426"/>
        <w:jc w:val="both"/>
        <w:rPr>
          <w:rFonts w:ascii="Arial" w:hAnsi="Arial" w:cs="Arial"/>
          <w:sz w:val="20"/>
          <w:szCs w:val="20"/>
        </w:rPr>
      </w:pPr>
      <w:r w:rsidRPr="00B52563">
        <w:rPr>
          <w:rFonts w:ascii="Arial" w:hAnsi="Arial" w:cs="Arial"/>
          <w:sz w:val="20"/>
          <w:szCs w:val="20"/>
        </w:rPr>
        <w:lastRenderedPageBreak/>
        <w:t>***Депоненты дополнительно к тарифу оплачивают комиссии и сборы третьих лиц, связанные с исполнением поручения депонента.</w:t>
      </w:r>
    </w:p>
    <w:p w:rsidR="00B52563" w:rsidRPr="00B52563" w:rsidRDefault="004B0411" w:rsidP="00DB1078">
      <w:pPr>
        <w:jc w:val="both"/>
        <w:rPr>
          <w:rFonts w:ascii="Arial" w:hAnsi="Arial" w:cs="Arial"/>
          <w:sz w:val="20"/>
          <w:szCs w:val="20"/>
        </w:rPr>
      </w:pPr>
      <w:r w:rsidRPr="00B52563">
        <w:rPr>
          <w:rFonts w:ascii="Arial" w:hAnsi="Arial" w:cs="Arial"/>
          <w:sz w:val="20"/>
          <w:szCs w:val="20"/>
        </w:rPr>
        <w:t>***</w:t>
      </w:r>
      <w:r>
        <w:rPr>
          <w:rFonts w:ascii="Arial" w:hAnsi="Arial" w:cs="Arial"/>
          <w:sz w:val="20"/>
          <w:szCs w:val="20"/>
        </w:rPr>
        <w:t xml:space="preserve">* </w:t>
      </w:r>
      <w:r w:rsidRPr="00B52563">
        <w:rPr>
          <w:rFonts w:ascii="Arial" w:hAnsi="Arial" w:cs="Arial"/>
          <w:sz w:val="20"/>
          <w:szCs w:val="20"/>
        </w:rPr>
        <w:t xml:space="preserve">Депоненты дополнительно к тарифу оплачивают </w:t>
      </w:r>
      <w:r>
        <w:rPr>
          <w:rFonts w:ascii="Arial" w:hAnsi="Arial" w:cs="Arial"/>
          <w:sz w:val="20"/>
          <w:szCs w:val="20"/>
        </w:rPr>
        <w:t>Депозитария –</w:t>
      </w:r>
      <w:r w:rsidR="00DB1078">
        <w:rPr>
          <w:rFonts w:ascii="Arial" w:hAnsi="Arial" w:cs="Arial"/>
          <w:sz w:val="20"/>
          <w:szCs w:val="20"/>
        </w:rPr>
        <w:t xml:space="preserve"> </w:t>
      </w:r>
      <w:r>
        <w:rPr>
          <w:rFonts w:ascii="Arial" w:hAnsi="Arial" w:cs="Arial"/>
          <w:sz w:val="20"/>
          <w:szCs w:val="20"/>
        </w:rPr>
        <w:t>корреспондента,</w:t>
      </w:r>
      <w:r w:rsidRPr="00B52563">
        <w:rPr>
          <w:rFonts w:ascii="Arial" w:hAnsi="Arial" w:cs="Arial"/>
          <w:sz w:val="20"/>
          <w:szCs w:val="20"/>
        </w:rPr>
        <w:t xml:space="preserve"> связанные с</w:t>
      </w:r>
      <w:r>
        <w:rPr>
          <w:rFonts w:ascii="Arial" w:hAnsi="Arial" w:cs="Arial"/>
          <w:sz w:val="20"/>
          <w:szCs w:val="20"/>
        </w:rPr>
        <w:t xml:space="preserve"> ведением обособленных счетов</w:t>
      </w:r>
      <w:r w:rsidR="00DB1078">
        <w:rPr>
          <w:rFonts w:ascii="Arial" w:hAnsi="Arial" w:cs="Arial"/>
          <w:sz w:val="20"/>
          <w:szCs w:val="20"/>
        </w:rPr>
        <w:t xml:space="preserve"> МРКЦ и Депозитарии-корреспонденте.</w:t>
      </w:r>
    </w:p>
    <w:p w:rsidR="00B52563" w:rsidRPr="00EC72F8" w:rsidRDefault="00B52563" w:rsidP="00EC72F8">
      <w:pPr>
        <w:tabs>
          <w:tab w:val="left" w:pos="142"/>
        </w:tabs>
        <w:ind w:left="-426" w:firstLine="426"/>
        <w:rPr>
          <w:rFonts w:ascii="Arial" w:hAnsi="Arial" w:cs="Arial"/>
          <w:sz w:val="20"/>
          <w:szCs w:val="20"/>
        </w:rPr>
      </w:pPr>
      <w:r w:rsidRPr="00EC72F8">
        <w:rPr>
          <w:rFonts w:ascii="Arial" w:hAnsi="Arial" w:cs="Arial"/>
          <w:sz w:val="20"/>
          <w:szCs w:val="20"/>
        </w:rPr>
        <w:t xml:space="preserve">К следующим операциям применяется повышенный тариф, указанный в п. 7.4. Тарифов: </w:t>
      </w:r>
    </w:p>
    <w:p w:rsidR="00B52563" w:rsidRPr="00EC72F8" w:rsidRDefault="00B52563" w:rsidP="00EC72F8">
      <w:pPr>
        <w:pStyle w:val="ac"/>
        <w:numPr>
          <w:ilvl w:val="0"/>
          <w:numId w:val="4"/>
        </w:numPr>
        <w:ind w:left="567" w:hanging="283"/>
        <w:rPr>
          <w:rFonts w:ascii="Arial" w:hAnsi="Arial" w:cs="Arial"/>
          <w:sz w:val="20"/>
          <w:szCs w:val="20"/>
        </w:rPr>
      </w:pPr>
      <w:r w:rsidRPr="00EC72F8">
        <w:rPr>
          <w:rFonts w:ascii="Arial" w:hAnsi="Arial" w:cs="Arial"/>
          <w:sz w:val="20"/>
          <w:szCs w:val="20"/>
        </w:rPr>
        <w:t>инвентарная операция «Снятие ценных бумаг с депозитарного учета», проводимая с целью расчётов по вн</w:t>
      </w:r>
      <w:r w:rsidR="001F53B6">
        <w:rPr>
          <w:rFonts w:ascii="Arial" w:hAnsi="Arial" w:cs="Arial"/>
          <w:sz w:val="20"/>
          <w:szCs w:val="20"/>
        </w:rPr>
        <w:t>ебиржевым сделкам, заключённым Д</w:t>
      </w:r>
      <w:r w:rsidRPr="00EC72F8">
        <w:rPr>
          <w:rFonts w:ascii="Arial" w:hAnsi="Arial" w:cs="Arial"/>
          <w:sz w:val="20"/>
          <w:szCs w:val="20"/>
        </w:rPr>
        <w:t>епонен</w:t>
      </w:r>
      <w:r w:rsidR="001F53B6">
        <w:rPr>
          <w:rFonts w:ascii="Arial" w:hAnsi="Arial" w:cs="Arial"/>
          <w:sz w:val="20"/>
          <w:szCs w:val="20"/>
        </w:rPr>
        <w:t>том или заключенная за счет и по поручению Д</w:t>
      </w:r>
      <w:r w:rsidRPr="00EC72F8">
        <w:rPr>
          <w:rFonts w:ascii="Arial" w:hAnsi="Arial" w:cs="Arial"/>
          <w:sz w:val="20"/>
          <w:szCs w:val="20"/>
        </w:rPr>
        <w:t>епонента,  на условиях расчёта «Delivery Free of Payment («Поставка свободная от платежа», DFP или FOP)» (при рыночной стоимости / номинале выводимых ценных бумаг, превышающем 100 000 (сто тысяч) рублей, или её эквивалент в иностранной валюте);</w:t>
      </w:r>
    </w:p>
    <w:p w:rsidR="001F53B6" w:rsidRDefault="00B52563" w:rsidP="001F53B6">
      <w:pPr>
        <w:pStyle w:val="ac"/>
        <w:numPr>
          <w:ilvl w:val="0"/>
          <w:numId w:val="4"/>
        </w:numPr>
        <w:ind w:left="567" w:hanging="283"/>
        <w:rPr>
          <w:rFonts w:ascii="Arial" w:hAnsi="Arial" w:cs="Arial"/>
          <w:sz w:val="20"/>
          <w:szCs w:val="20"/>
        </w:rPr>
      </w:pPr>
      <w:r w:rsidRPr="00B52563">
        <w:rPr>
          <w:rFonts w:ascii="Arial" w:hAnsi="Arial" w:cs="Arial"/>
          <w:sz w:val="20"/>
          <w:szCs w:val="20"/>
        </w:rPr>
        <w:t>инвентарная операция «Снятие ценных бумаг с депозитарного учета», проводимая с целью перемещения ценных бумаг на хранение в иной</w:t>
      </w:r>
      <w:r w:rsidR="001F53B6">
        <w:rPr>
          <w:rFonts w:ascii="Arial" w:hAnsi="Arial" w:cs="Arial"/>
          <w:sz w:val="20"/>
          <w:szCs w:val="20"/>
        </w:rPr>
        <w:t xml:space="preserve"> депозитарий на счет, открытый Д</w:t>
      </w:r>
      <w:r w:rsidRPr="00B52563">
        <w:rPr>
          <w:rFonts w:ascii="Arial" w:hAnsi="Arial" w:cs="Arial"/>
          <w:sz w:val="20"/>
          <w:szCs w:val="20"/>
        </w:rPr>
        <w:t xml:space="preserve">епоненту, не связанная с </w:t>
      </w:r>
      <w:r w:rsidR="001F53B6">
        <w:rPr>
          <w:rFonts w:ascii="Arial" w:hAnsi="Arial" w:cs="Arial"/>
          <w:sz w:val="20"/>
          <w:szCs w:val="20"/>
        </w:rPr>
        <w:t>прекращением действия Депозитарного договора с Д</w:t>
      </w:r>
      <w:r w:rsidRPr="00B52563">
        <w:rPr>
          <w:rFonts w:ascii="Arial" w:hAnsi="Arial" w:cs="Arial"/>
          <w:sz w:val="20"/>
          <w:szCs w:val="20"/>
        </w:rPr>
        <w:t xml:space="preserve">епонентом (при рыночной стоимости / номинале выводимых ценных бумаг, превышающем 100 000 (сто тысяч) рублей, или её эквивалент в иностранной валюте). </w:t>
      </w:r>
    </w:p>
    <w:p w:rsidR="00B52563" w:rsidRPr="001F53B6" w:rsidRDefault="00B52563" w:rsidP="0051720E">
      <w:pPr>
        <w:tabs>
          <w:tab w:val="left" w:pos="142"/>
        </w:tabs>
        <w:ind w:left="567" w:firstLine="284"/>
        <w:rPr>
          <w:rFonts w:ascii="Arial" w:hAnsi="Arial" w:cs="Arial"/>
          <w:sz w:val="20"/>
          <w:szCs w:val="20"/>
        </w:rPr>
      </w:pPr>
      <w:r w:rsidRPr="001F53B6">
        <w:rPr>
          <w:rFonts w:ascii="Arial" w:hAnsi="Arial" w:cs="Arial"/>
          <w:sz w:val="20"/>
          <w:szCs w:val="20"/>
        </w:rPr>
        <w:t>При этом к указанной операции не применяется повышенный тариф, если одновременно соблюдены следующие условия:</w:t>
      </w:r>
    </w:p>
    <w:p w:rsidR="00B52563" w:rsidRPr="00B52563" w:rsidRDefault="001F53B6" w:rsidP="001F53B6">
      <w:pPr>
        <w:pStyle w:val="ac"/>
        <w:numPr>
          <w:ilvl w:val="0"/>
          <w:numId w:val="2"/>
        </w:numPr>
        <w:spacing w:after="0"/>
        <w:ind w:left="1418" w:hanging="284"/>
        <w:contextualSpacing w:val="0"/>
        <w:jc w:val="left"/>
        <w:rPr>
          <w:rFonts w:ascii="Arial" w:hAnsi="Arial" w:cs="Arial"/>
          <w:sz w:val="20"/>
          <w:szCs w:val="20"/>
        </w:rPr>
      </w:pPr>
      <w:r>
        <w:rPr>
          <w:rFonts w:ascii="Arial" w:hAnsi="Arial" w:cs="Arial"/>
          <w:sz w:val="20"/>
          <w:szCs w:val="20"/>
        </w:rPr>
        <w:t>Д</w:t>
      </w:r>
      <w:r w:rsidR="00B52563" w:rsidRPr="00B52563">
        <w:rPr>
          <w:rFonts w:ascii="Arial" w:hAnsi="Arial" w:cs="Arial"/>
          <w:sz w:val="20"/>
          <w:szCs w:val="20"/>
        </w:rPr>
        <w:t xml:space="preserve">епонент подал распоряжение на </w:t>
      </w:r>
      <w:r>
        <w:rPr>
          <w:rFonts w:ascii="Arial" w:hAnsi="Arial" w:cs="Arial"/>
          <w:sz w:val="20"/>
          <w:szCs w:val="20"/>
        </w:rPr>
        <w:t>прекращение действия</w:t>
      </w:r>
      <w:r w:rsidR="00B52563" w:rsidRPr="00B52563">
        <w:rPr>
          <w:rFonts w:ascii="Arial" w:hAnsi="Arial" w:cs="Arial"/>
          <w:sz w:val="20"/>
          <w:szCs w:val="20"/>
        </w:rPr>
        <w:t xml:space="preserve"> депозитарного договора и выводит ценные бумаги на счета, </w:t>
      </w:r>
      <w:r w:rsidR="00B047DA">
        <w:rPr>
          <w:rFonts w:ascii="Arial" w:hAnsi="Arial" w:cs="Arial"/>
          <w:sz w:val="20"/>
          <w:szCs w:val="20"/>
        </w:rPr>
        <w:t xml:space="preserve">открытые непосредственно в НКО </w:t>
      </w:r>
      <w:r w:rsidR="00B52563" w:rsidRPr="00B52563">
        <w:rPr>
          <w:rFonts w:ascii="Arial" w:hAnsi="Arial" w:cs="Arial"/>
          <w:sz w:val="20"/>
          <w:szCs w:val="20"/>
        </w:rPr>
        <w:t>АО НРД либо в ЗАО «СПб РДЦ»;</w:t>
      </w:r>
    </w:p>
    <w:p w:rsidR="00B52563" w:rsidRPr="00B52563" w:rsidRDefault="00B52563" w:rsidP="001F53B6">
      <w:pPr>
        <w:pStyle w:val="ac"/>
        <w:numPr>
          <w:ilvl w:val="0"/>
          <w:numId w:val="2"/>
        </w:numPr>
        <w:spacing w:after="0"/>
        <w:ind w:left="1418" w:hanging="284"/>
        <w:contextualSpacing w:val="0"/>
        <w:jc w:val="left"/>
        <w:rPr>
          <w:rFonts w:ascii="Arial" w:hAnsi="Arial" w:cs="Arial"/>
          <w:sz w:val="20"/>
          <w:szCs w:val="20"/>
        </w:rPr>
      </w:pPr>
      <w:r w:rsidRPr="00B52563">
        <w:rPr>
          <w:rFonts w:ascii="Arial" w:hAnsi="Arial" w:cs="Arial"/>
          <w:sz w:val="20"/>
          <w:szCs w:val="20"/>
        </w:rPr>
        <w:t xml:space="preserve">операция произведена с целью  перемещения </w:t>
      </w:r>
      <w:r w:rsidR="00B047DA">
        <w:rPr>
          <w:rFonts w:ascii="Arial" w:hAnsi="Arial" w:cs="Arial"/>
          <w:sz w:val="20"/>
          <w:szCs w:val="20"/>
        </w:rPr>
        <w:t xml:space="preserve">ценных бумаг на хранение в НКО </w:t>
      </w:r>
      <w:r w:rsidRPr="00B52563">
        <w:rPr>
          <w:rFonts w:ascii="Arial" w:hAnsi="Arial" w:cs="Arial"/>
          <w:sz w:val="20"/>
          <w:szCs w:val="20"/>
        </w:rPr>
        <w:t>АО НРД либо в ЗАО «СПб РДЦ» на с</w:t>
      </w:r>
      <w:r w:rsidR="0051720E">
        <w:rPr>
          <w:rFonts w:ascii="Arial" w:hAnsi="Arial" w:cs="Arial"/>
          <w:sz w:val="20"/>
          <w:szCs w:val="20"/>
        </w:rPr>
        <w:t>чета, открытые непосредственно Д</w:t>
      </w:r>
      <w:r w:rsidRPr="00B52563">
        <w:rPr>
          <w:rFonts w:ascii="Arial" w:hAnsi="Arial" w:cs="Arial"/>
          <w:sz w:val="20"/>
          <w:szCs w:val="20"/>
        </w:rPr>
        <w:t>епоненту без использования услуг депозитариев-посредников.</w:t>
      </w:r>
    </w:p>
    <w:p w:rsidR="00B52563" w:rsidRPr="00B52563" w:rsidRDefault="0051720E" w:rsidP="0051720E">
      <w:pPr>
        <w:pStyle w:val="ac"/>
        <w:numPr>
          <w:ilvl w:val="0"/>
          <w:numId w:val="4"/>
        </w:numPr>
        <w:ind w:left="567" w:hanging="283"/>
        <w:rPr>
          <w:rFonts w:ascii="Arial" w:hAnsi="Arial" w:cs="Arial"/>
          <w:sz w:val="20"/>
          <w:szCs w:val="20"/>
        </w:rPr>
      </w:pPr>
      <w:r>
        <w:rPr>
          <w:rFonts w:ascii="Arial" w:hAnsi="Arial" w:cs="Arial"/>
          <w:sz w:val="20"/>
          <w:szCs w:val="20"/>
        </w:rPr>
        <w:t xml:space="preserve"> </w:t>
      </w:r>
      <w:r w:rsidR="00B52563" w:rsidRPr="00B52563">
        <w:rPr>
          <w:rFonts w:ascii="Arial" w:hAnsi="Arial" w:cs="Arial"/>
          <w:sz w:val="20"/>
          <w:szCs w:val="20"/>
        </w:rPr>
        <w:t>инвентарные операции «Снятие ценных бумаг с депозитарного учета» и «Прием ценных бумаг на депозитарный учет», проводимые с целью расчётов</w:t>
      </w:r>
      <w:r>
        <w:rPr>
          <w:rFonts w:ascii="Arial" w:hAnsi="Arial" w:cs="Arial"/>
          <w:sz w:val="20"/>
          <w:szCs w:val="20"/>
        </w:rPr>
        <w:t xml:space="preserve"> по внебиржевым сделкам Д</w:t>
      </w:r>
      <w:r w:rsidR="00B52563" w:rsidRPr="00B52563">
        <w:rPr>
          <w:rFonts w:ascii="Arial" w:hAnsi="Arial" w:cs="Arial"/>
          <w:sz w:val="20"/>
          <w:szCs w:val="20"/>
        </w:rPr>
        <w:t xml:space="preserve">епонента на условиях расчёта «Delivery versus Payment («Поставка против платежа», DVP)», в случае если на момент подачи поучения на проведение депозитарной операции сумма сделки, указанная в данном поручении,  отличается от рыночной стоимости ценных бумаг на 10% сопоставимого объёма указанных ценных бумаг,  а в случае, когда рыночную стоимость определить невозможно, отличается от стоимости, определяемой по данным открытых источников, в том числе по данным информационных ресурсов (агентств). </w:t>
      </w:r>
    </w:p>
    <w:p w:rsidR="00B52563" w:rsidRPr="00B52563" w:rsidRDefault="00B52563" w:rsidP="00B52563">
      <w:pPr>
        <w:pStyle w:val="ac"/>
        <w:ind w:left="1080"/>
        <w:rPr>
          <w:rFonts w:ascii="Arial" w:hAnsi="Arial" w:cs="Arial"/>
          <w:sz w:val="20"/>
          <w:szCs w:val="20"/>
        </w:rPr>
      </w:pPr>
    </w:p>
    <w:p w:rsidR="00B52563" w:rsidRPr="00B52563" w:rsidRDefault="00B52563" w:rsidP="0051720E">
      <w:pPr>
        <w:ind w:left="567" w:hanging="283"/>
        <w:jc w:val="both"/>
        <w:rPr>
          <w:rFonts w:ascii="Arial" w:hAnsi="Arial" w:cs="Arial"/>
          <w:sz w:val="20"/>
          <w:szCs w:val="20"/>
        </w:rPr>
      </w:pPr>
      <w:r w:rsidRPr="00B52563">
        <w:rPr>
          <w:rFonts w:ascii="Arial" w:hAnsi="Arial" w:cs="Arial"/>
          <w:sz w:val="20"/>
          <w:szCs w:val="20"/>
        </w:rPr>
        <w:t>Депозитарий вправ</w:t>
      </w:r>
      <w:r w:rsidR="0051720E">
        <w:rPr>
          <w:rFonts w:ascii="Arial" w:hAnsi="Arial" w:cs="Arial"/>
          <w:sz w:val="20"/>
          <w:szCs w:val="20"/>
        </w:rPr>
        <w:t>е после рассмотрения поручения Д</w:t>
      </w:r>
      <w:r w:rsidRPr="00B52563">
        <w:rPr>
          <w:rFonts w:ascii="Arial" w:hAnsi="Arial" w:cs="Arial"/>
          <w:sz w:val="20"/>
          <w:szCs w:val="20"/>
        </w:rPr>
        <w:t xml:space="preserve">епонента на проведение операций, указанных в настоящем пункте, затребовать у </w:t>
      </w:r>
      <w:r w:rsidR="0051720E">
        <w:rPr>
          <w:rFonts w:ascii="Arial" w:hAnsi="Arial" w:cs="Arial"/>
          <w:sz w:val="20"/>
          <w:szCs w:val="20"/>
        </w:rPr>
        <w:t>Д</w:t>
      </w:r>
      <w:r w:rsidR="00ED182A">
        <w:rPr>
          <w:rFonts w:ascii="Arial" w:hAnsi="Arial" w:cs="Arial"/>
          <w:sz w:val="20"/>
          <w:szCs w:val="20"/>
        </w:rPr>
        <w:t>е</w:t>
      </w:r>
      <w:r w:rsidRPr="00B52563">
        <w:rPr>
          <w:rFonts w:ascii="Arial" w:hAnsi="Arial" w:cs="Arial"/>
          <w:sz w:val="20"/>
          <w:szCs w:val="20"/>
        </w:rPr>
        <w:t>понента следующие документы:</w:t>
      </w:r>
    </w:p>
    <w:p w:rsidR="00B52563" w:rsidRPr="00B52563" w:rsidRDefault="00B52563" w:rsidP="0051720E">
      <w:pPr>
        <w:pStyle w:val="ac"/>
        <w:numPr>
          <w:ilvl w:val="0"/>
          <w:numId w:val="2"/>
        </w:numPr>
        <w:spacing w:after="0"/>
        <w:ind w:left="1418" w:hanging="284"/>
        <w:contextualSpacing w:val="0"/>
        <w:jc w:val="left"/>
        <w:rPr>
          <w:rFonts w:ascii="Arial" w:hAnsi="Arial" w:cs="Arial"/>
          <w:sz w:val="20"/>
          <w:szCs w:val="20"/>
        </w:rPr>
      </w:pPr>
      <w:r w:rsidRPr="00B52563">
        <w:rPr>
          <w:rFonts w:ascii="Arial" w:hAnsi="Arial" w:cs="Arial"/>
          <w:sz w:val="20"/>
          <w:szCs w:val="20"/>
        </w:rPr>
        <w:t>поручение на проведение операции в бумажном виде, если поручение было подано депонентом иным способом;</w:t>
      </w:r>
    </w:p>
    <w:p w:rsidR="00B52563" w:rsidRPr="00B52563" w:rsidRDefault="00B52563" w:rsidP="0051720E">
      <w:pPr>
        <w:pStyle w:val="ac"/>
        <w:numPr>
          <w:ilvl w:val="0"/>
          <w:numId w:val="2"/>
        </w:numPr>
        <w:spacing w:after="0"/>
        <w:ind w:left="1418" w:hanging="284"/>
        <w:contextualSpacing w:val="0"/>
        <w:jc w:val="left"/>
        <w:rPr>
          <w:rFonts w:ascii="Arial" w:hAnsi="Arial" w:cs="Arial"/>
          <w:sz w:val="20"/>
          <w:szCs w:val="20"/>
        </w:rPr>
      </w:pPr>
      <w:r w:rsidRPr="00B52563">
        <w:rPr>
          <w:rFonts w:ascii="Arial" w:hAnsi="Arial" w:cs="Arial"/>
          <w:sz w:val="20"/>
          <w:szCs w:val="20"/>
        </w:rPr>
        <w:t>любые документы на усмотрение Депозитария, касающиеся проводимой операции, финансового положения, деятельности депонента и его контрагента.</w:t>
      </w:r>
    </w:p>
    <w:p w:rsidR="00B52563" w:rsidRPr="0051720E" w:rsidRDefault="00B52563" w:rsidP="00B52563">
      <w:pPr>
        <w:pStyle w:val="ac"/>
        <w:spacing w:after="0"/>
        <w:ind w:left="1416"/>
        <w:contextualSpacing w:val="0"/>
        <w:jc w:val="left"/>
        <w:rPr>
          <w:rFonts w:ascii="Arial" w:eastAsia="Times New Roman" w:hAnsi="Arial" w:cs="Arial"/>
          <w:sz w:val="20"/>
          <w:szCs w:val="20"/>
          <w:lang w:eastAsia="ru-RU"/>
        </w:rPr>
      </w:pPr>
    </w:p>
    <w:p w:rsidR="00B52563" w:rsidRPr="00B52563" w:rsidRDefault="00B52563" w:rsidP="00B52563">
      <w:pPr>
        <w:pStyle w:val="norm11"/>
        <w:spacing w:after="0"/>
        <w:ind w:firstLine="720"/>
        <w:rPr>
          <w:rFonts w:ascii="Arial" w:hAnsi="Arial" w:cs="Arial"/>
          <w:sz w:val="20"/>
          <w:szCs w:val="20"/>
        </w:rPr>
      </w:pPr>
      <w:r w:rsidRPr="00B52563">
        <w:rPr>
          <w:rFonts w:ascii="Arial" w:hAnsi="Arial" w:cs="Arial"/>
          <w:sz w:val="20"/>
          <w:szCs w:val="20"/>
        </w:rPr>
        <w:t xml:space="preserve">Срок исполнения Депозитарием </w:t>
      </w:r>
      <w:r w:rsidR="0051720E">
        <w:rPr>
          <w:rFonts w:ascii="Arial" w:hAnsi="Arial" w:cs="Arial"/>
          <w:sz w:val="20"/>
          <w:szCs w:val="20"/>
        </w:rPr>
        <w:t>поручения Д</w:t>
      </w:r>
      <w:r w:rsidRPr="00B52563">
        <w:rPr>
          <w:rFonts w:ascii="Arial" w:hAnsi="Arial" w:cs="Arial"/>
          <w:sz w:val="20"/>
          <w:szCs w:val="20"/>
        </w:rPr>
        <w:t>епонента на проведение операций, указанных в настоящем пункте, увеличивается на вре</w:t>
      </w:r>
      <w:r w:rsidR="0051720E">
        <w:rPr>
          <w:rFonts w:ascii="Arial" w:hAnsi="Arial" w:cs="Arial"/>
          <w:sz w:val="20"/>
          <w:szCs w:val="20"/>
        </w:rPr>
        <w:t>мя рассмотрения представленных Д</w:t>
      </w:r>
      <w:r w:rsidRPr="00B52563">
        <w:rPr>
          <w:rFonts w:ascii="Arial" w:hAnsi="Arial" w:cs="Arial"/>
          <w:sz w:val="20"/>
          <w:szCs w:val="20"/>
        </w:rPr>
        <w:t>епонентом документов, при этом Депозитарий имеет право запрашивать любые дополнительные документы, касающиеся проводимой операции, финансового положения, деятельности депонента и его контрагента  любое количество раз.</w:t>
      </w:r>
    </w:p>
    <w:p w:rsidR="00B52563" w:rsidRPr="00B52563" w:rsidRDefault="00B52563" w:rsidP="00B52563">
      <w:pPr>
        <w:rPr>
          <w:rFonts w:ascii="Arial" w:hAnsi="Arial" w:cs="Arial"/>
          <w:sz w:val="20"/>
          <w:szCs w:val="20"/>
        </w:rPr>
      </w:pPr>
    </w:p>
    <w:p w:rsidR="003C6B4A" w:rsidRPr="00213C95" w:rsidRDefault="003C6B4A" w:rsidP="003C6B4A">
      <w:pPr>
        <w:jc w:val="center"/>
        <w:rPr>
          <w:rFonts w:ascii="Arial" w:hAnsi="Arial" w:cs="Arial"/>
          <w:b/>
          <w:sz w:val="20"/>
          <w:szCs w:val="20"/>
        </w:rPr>
      </w:pPr>
      <w:r w:rsidRPr="00213C95">
        <w:rPr>
          <w:rFonts w:ascii="Arial" w:hAnsi="Arial" w:cs="Arial"/>
          <w:b/>
          <w:sz w:val="20"/>
          <w:szCs w:val="20"/>
        </w:rPr>
        <w:t>Тарифы ПАО «Бест Эффортс Банк» за оказание услуг по учету НФИ</w:t>
      </w:r>
    </w:p>
    <w:p w:rsidR="003C6B4A" w:rsidRPr="00213C95" w:rsidRDefault="003C6B4A" w:rsidP="003C6B4A">
      <w:pPr>
        <w:rPr>
          <w:rFonts w:ascii="Arial" w:hAnsi="Arial" w:cs="Arial"/>
          <w:sz w:val="20"/>
          <w:szCs w:val="20"/>
        </w:rPr>
      </w:pPr>
    </w:p>
    <w:p w:rsidR="003C6B4A" w:rsidRPr="00213C95" w:rsidRDefault="003C6B4A" w:rsidP="003C6B4A">
      <w:pPr>
        <w:rPr>
          <w:rFonts w:ascii="Arial" w:hAnsi="Arial" w:cs="Arial"/>
          <w:sz w:val="20"/>
          <w:szCs w:val="20"/>
        </w:rPr>
      </w:pPr>
    </w:p>
    <w:tbl>
      <w:tblPr>
        <w:tblStyle w:val="af"/>
        <w:tblW w:w="0" w:type="auto"/>
        <w:tblLook w:val="04A0" w:firstRow="1" w:lastRow="0" w:firstColumn="1" w:lastColumn="0" w:noHBand="0" w:noVBand="1"/>
      </w:tblPr>
      <w:tblGrid>
        <w:gridCol w:w="816"/>
        <w:gridCol w:w="5242"/>
        <w:gridCol w:w="3507"/>
      </w:tblGrid>
      <w:tr w:rsidR="003C6B4A" w:rsidRPr="00213C95" w:rsidTr="00AF2BB4">
        <w:tc>
          <w:tcPr>
            <w:tcW w:w="817" w:type="dxa"/>
            <w:vAlign w:val="center"/>
          </w:tcPr>
          <w:p w:rsidR="003C6B4A" w:rsidRPr="00213C95" w:rsidRDefault="003C6B4A" w:rsidP="00AF2BB4">
            <w:pPr>
              <w:jc w:val="center"/>
              <w:rPr>
                <w:rFonts w:ascii="Arial" w:hAnsi="Arial" w:cs="Arial"/>
                <w:sz w:val="20"/>
                <w:szCs w:val="20"/>
              </w:rPr>
            </w:pPr>
            <w:r w:rsidRPr="00213C95">
              <w:rPr>
                <w:rFonts w:ascii="Arial" w:hAnsi="Arial" w:cs="Arial"/>
                <w:bCs/>
                <w:sz w:val="20"/>
                <w:szCs w:val="20"/>
              </w:rPr>
              <w:t>№ п/п</w:t>
            </w:r>
          </w:p>
        </w:tc>
        <w:tc>
          <w:tcPr>
            <w:tcW w:w="5245" w:type="dxa"/>
            <w:vAlign w:val="center"/>
          </w:tcPr>
          <w:p w:rsidR="003C6B4A" w:rsidRPr="00213C95" w:rsidRDefault="003C6B4A" w:rsidP="00AF2BB4">
            <w:pPr>
              <w:jc w:val="center"/>
              <w:rPr>
                <w:rFonts w:ascii="Arial" w:hAnsi="Arial" w:cs="Arial"/>
                <w:b/>
                <w:bCs/>
                <w:sz w:val="20"/>
                <w:szCs w:val="20"/>
                <w:lang w:val="en-US"/>
              </w:rPr>
            </w:pPr>
            <w:r w:rsidRPr="00213C95">
              <w:rPr>
                <w:rFonts w:ascii="Arial" w:hAnsi="Arial" w:cs="Arial"/>
                <w:b/>
                <w:bCs/>
                <w:sz w:val="20"/>
                <w:szCs w:val="20"/>
              </w:rPr>
              <w:t>Наименование услуг</w:t>
            </w:r>
          </w:p>
        </w:tc>
        <w:tc>
          <w:tcPr>
            <w:tcW w:w="3509" w:type="dxa"/>
            <w:vAlign w:val="center"/>
          </w:tcPr>
          <w:p w:rsidR="003C6B4A" w:rsidRPr="00213C95" w:rsidRDefault="003C6B4A" w:rsidP="00AF2BB4">
            <w:pPr>
              <w:jc w:val="center"/>
              <w:rPr>
                <w:rFonts w:ascii="Arial" w:hAnsi="Arial" w:cs="Arial"/>
                <w:sz w:val="20"/>
                <w:szCs w:val="20"/>
              </w:rPr>
            </w:pPr>
            <w:r w:rsidRPr="00213C95">
              <w:rPr>
                <w:rFonts w:ascii="Arial" w:hAnsi="Arial" w:cs="Arial"/>
                <w:b/>
                <w:bCs/>
                <w:sz w:val="20"/>
                <w:szCs w:val="20"/>
              </w:rPr>
              <w:t>Стоимость услуги (руб</w:t>
            </w:r>
            <w:r w:rsidRPr="00213C95">
              <w:rPr>
                <w:rFonts w:ascii="Arial" w:hAnsi="Arial" w:cs="Arial"/>
                <w:b/>
                <w:bCs/>
                <w:sz w:val="20"/>
                <w:szCs w:val="20"/>
                <w:lang w:val="en-US"/>
              </w:rPr>
              <w:t>.</w:t>
            </w:r>
            <w:r w:rsidRPr="00213C95">
              <w:rPr>
                <w:rFonts w:ascii="Arial" w:hAnsi="Arial" w:cs="Arial"/>
                <w:b/>
                <w:bCs/>
                <w:sz w:val="20"/>
                <w:szCs w:val="20"/>
              </w:rPr>
              <w:t>)</w:t>
            </w:r>
          </w:p>
        </w:tc>
      </w:tr>
      <w:tr w:rsidR="003C6B4A" w:rsidRPr="00213C95" w:rsidTr="00AF2BB4">
        <w:tc>
          <w:tcPr>
            <w:tcW w:w="817" w:type="dxa"/>
            <w:vAlign w:val="center"/>
          </w:tcPr>
          <w:p w:rsidR="003C6B4A" w:rsidRPr="00213C95" w:rsidRDefault="003C6B4A" w:rsidP="00AF2BB4">
            <w:pPr>
              <w:jc w:val="center"/>
              <w:rPr>
                <w:rFonts w:ascii="Arial" w:hAnsi="Arial" w:cs="Arial"/>
                <w:bCs/>
                <w:sz w:val="20"/>
                <w:szCs w:val="20"/>
                <w:lang w:val="en-US"/>
              </w:rPr>
            </w:pPr>
            <w:r w:rsidRPr="00213C95">
              <w:rPr>
                <w:rFonts w:ascii="Arial" w:hAnsi="Arial" w:cs="Arial"/>
                <w:bCs/>
                <w:sz w:val="20"/>
                <w:szCs w:val="20"/>
                <w:lang w:val="en-US"/>
              </w:rPr>
              <w:t>1.</w:t>
            </w:r>
          </w:p>
        </w:tc>
        <w:tc>
          <w:tcPr>
            <w:tcW w:w="5245" w:type="dxa"/>
          </w:tcPr>
          <w:p w:rsidR="003C6B4A" w:rsidRPr="00213C95" w:rsidRDefault="003C6B4A" w:rsidP="00AF2BB4">
            <w:pPr>
              <w:pStyle w:val="a3"/>
              <w:rPr>
                <w:rFonts w:ascii="Arial" w:hAnsi="Arial" w:cs="Arial"/>
              </w:rPr>
            </w:pPr>
            <w:r w:rsidRPr="00213C95">
              <w:rPr>
                <w:rFonts w:ascii="Arial" w:hAnsi="Arial" w:cs="Arial"/>
              </w:rPr>
              <w:t>Открытие Счета для учета НФИ</w:t>
            </w:r>
          </w:p>
        </w:tc>
        <w:tc>
          <w:tcPr>
            <w:tcW w:w="3509" w:type="dxa"/>
          </w:tcPr>
          <w:p w:rsidR="003C6B4A" w:rsidRPr="00213C95" w:rsidRDefault="003C6B4A" w:rsidP="00AF2BB4">
            <w:pPr>
              <w:rPr>
                <w:rFonts w:ascii="Arial" w:hAnsi="Arial" w:cs="Arial"/>
                <w:sz w:val="20"/>
                <w:szCs w:val="20"/>
              </w:rPr>
            </w:pPr>
            <w:r w:rsidRPr="00213C95">
              <w:rPr>
                <w:rFonts w:ascii="Arial" w:hAnsi="Arial" w:cs="Arial"/>
                <w:sz w:val="20"/>
                <w:szCs w:val="20"/>
              </w:rPr>
              <w:t>Без взимания комиссии</w:t>
            </w:r>
          </w:p>
        </w:tc>
      </w:tr>
      <w:tr w:rsidR="003C6B4A" w:rsidRPr="00213C95" w:rsidTr="00AF2BB4">
        <w:tc>
          <w:tcPr>
            <w:tcW w:w="817" w:type="dxa"/>
            <w:vAlign w:val="center"/>
          </w:tcPr>
          <w:p w:rsidR="003C6B4A" w:rsidRPr="00213C95" w:rsidRDefault="003C6B4A" w:rsidP="00AF2BB4">
            <w:pPr>
              <w:jc w:val="center"/>
              <w:rPr>
                <w:rFonts w:ascii="Arial" w:hAnsi="Arial" w:cs="Arial"/>
                <w:bCs/>
                <w:sz w:val="20"/>
                <w:szCs w:val="20"/>
              </w:rPr>
            </w:pPr>
            <w:r w:rsidRPr="00213C95">
              <w:rPr>
                <w:rFonts w:ascii="Arial" w:hAnsi="Arial" w:cs="Arial"/>
                <w:bCs/>
                <w:sz w:val="20"/>
                <w:szCs w:val="20"/>
              </w:rPr>
              <w:t>2</w:t>
            </w:r>
          </w:p>
        </w:tc>
        <w:tc>
          <w:tcPr>
            <w:tcW w:w="5245" w:type="dxa"/>
          </w:tcPr>
          <w:p w:rsidR="003C6B4A" w:rsidRPr="00213C95" w:rsidRDefault="003C6B4A" w:rsidP="00AF2BB4">
            <w:pPr>
              <w:rPr>
                <w:rFonts w:ascii="Arial" w:hAnsi="Arial" w:cs="Arial"/>
                <w:sz w:val="20"/>
                <w:szCs w:val="20"/>
              </w:rPr>
            </w:pPr>
            <w:r w:rsidRPr="00213C95">
              <w:rPr>
                <w:rFonts w:ascii="Arial" w:hAnsi="Arial" w:cs="Arial"/>
                <w:sz w:val="20"/>
                <w:szCs w:val="20"/>
              </w:rPr>
              <w:t>Ведение Счета  при наличии остатков</w:t>
            </w:r>
            <w:r w:rsidRPr="00213C95">
              <w:rPr>
                <w:rFonts w:ascii="Arial" w:hAnsi="Arial" w:cs="Arial"/>
                <w:sz w:val="20"/>
                <w:szCs w:val="20"/>
                <w:lang w:eastAsia="ja-JP"/>
              </w:rPr>
              <w:t>.</w:t>
            </w:r>
          </w:p>
        </w:tc>
        <w:tc>
          <w:tcPr>
            <w:tcW w:w="3509" w:type="dxa"/>
          </w:tcPr>
          <w:p w:rsidR="003C6B4A" w:rsidRPr="00213C95" w:rsidRDefault="003C6B4A" w:rsidP="00AF2BB4">
            <w:pPr>
              <w:rPr>
                <w:rFonts w:ascii="Arial" w:hAnsi="Arial" w:cs="Arial"/>
                <w:sz w:val="20"/>
                <w:szCs w:val="20"/>
              </w:rPr>
            </w:pPr>
            <w:r w:rsidRPr="00213C95">
              <w:rPr>
                <w:rFonts w:ascii="Arial" w:hAnsi="Arial" w:cs="Arial"/>
                <w:sz w:val="20"/>
                <w:szCs w:val="20"/>
              </w:rPr>
              <w:t>1000  в месяц, не включая НДС</w:t>
            </w:r>
          </w:p>
        </w:tc>
      </w:tr>
      <w:tr w:rsidR="003C6B4A" w:rsidRPr="00213C95" w:rsidTr="00AF2BB4">
        <w:tc>
          <w:tcPr>
            <w:tcW w:w="817" w:type="dxa"/>
            <w:vAlign w:val="center"/>
          </w:tcPr>
          <w:p w:rsidR="003C6B4A" w:rsidRPr="00213C95" w:rsidRDefault="003C6B4A" w:rsidP="00AF2BB4">
            <w:pPr>
              <w:jc w:val="center"/>
              <w:rPr>
                <w:rFonts w:ascii="Arial" w:hAnsi="Arial" w:cs="Arial"/>
                <w:bCs/>
                <w:sz w:val="20"/>
                <w:szCs w:val="20"/>
                <w:lang w:val="en-US"/>
              </w:rPr>
            </w:pPr>
            <w:r w:rsidRPr="00213C95">
              <w:rPr>
                <w:rFonts w:ascii="Arial" w:hAnsi="Arial" w:cs="Arial"/>
                <w:bCs/>
                <w:sz w:val="20"/>
                <w:szCs w:val="20"/>
              </w:rPr>
              <w:t>3</w:t>
            </w:r>
            <w:r w:rsidRPr="00213C95">
              <w:rPr>
                <w:rFonts w:ascii="Arial" w:hAnsi="Arial" w:cs="Arial"/>
                <w:bCs/>
                <w:sz w:val="20"/>
                <w:szCs w:val="20"/>
                <w:lang w:val="en-US"/>
              </w:rPr>
              <w:t>.</w:t>
            </w:r>
          </w:p>
        </w:tc>
        <w:tc>
          <w:tcPr>
            <w:tcW w:w="5245" w:type="dxa"/>
          </w:tcPr>
          <w:p w:rsidR="003C6B4A" w:rsidRPr="00213C95" w:rsidRDefault="003C6B4A" w:rsidP="00AF2BB4">
            <w:pPr>
              <w:pStyle w:val="a3"/>
              <w:rPr>
                <w:rFonts w:ascii="Arial" w:hAnsi="Arial" w:cs="Arial"/>
              </w:rPr>
            </w:pPr>
            <w:r w:rsidRPr="00213C95">
              <w:rPr>
                <w:rFonts w:ascii="Arial" w:hAnsi="Arial" w:cs="Arial"/>
              </w:rPr>
              <w:t>Выписка по Счету Депонента (по итогам операции)</w:t>
            </w:r>
          </w:p>
        </w:tc>
        <w:tc>
          <w:tcPr>
            <w:tcW w:w="3509" w:type="dxa"/>
          </w:tcPr>
          <w:p w:rsidR="003C6B4A" w:rsidRPr="00213C95" w:rsidRDefault="003C6B4A" w:rsidP="00AF2BB4">
            <w:pPr>
              <w:rPr>
                <w:rFonts w:ascii="Arial" w:hAnsi="Arial" w:cs="Arial"/>
                <w:sz w:val="20"/>
                <w:szCs w:val="20"/>
              </w:rPr>
            </w:pPr>
            <w:r w:rsidRPr="00213C95">
              <w:rPr>
                <w:rFonts w:ascii="Arial" w:hAnsi="Arial" w:cs="Arial"/>
                <w:sz w:val="20"/>
                <w:szCs w:val="20"/>
              </w:rPr>
              <w:t>Без взимания комиссии</w:t>
            </w:r>
          </w:p>
        </w:tc>
      </w:tr>
      <w:tr w:rsidR="003C6B4A" w:rsidRPr="00213C95" w:rsidTr="00AF2BB4">
        <w:tc>
          <w:tcPr>
            <w:tcW w:w="817" w:type="dxa"/>
            <w:vAlign w:val="center"/>
          </w:tcPr>
          <w:p w:rsidR="003C6B4A" w:rsidRPr="00213C95" w:rsidRDefault="003C6B4A" w:rsidP="00AF2BB4">
            <w:pPr>
              <w:jc w:val="center"/>
              <w:rPr>
                <w:rFonts w:ascii="Arial" w:hAnsi="Arial" w:cs="Arial"/>
                <w:bCs/>
                <w:sz w:val="20"/>
                <w:szCs w:val="20"/>
                <w:lang w:val="en-US"/>
              </w:rPr>
            </w:pPr>
            <w:r w:rsidRPr="00213C95">
              <w:rPr>
                <w:rFonts w:ascii="Arial" w:hAnsi="Arial" w:cs="Arial"/>
                <w:bCs/>
                <w:sz w:val="20"/>
                <w:szCs w:val="20"/>
              </w:rPr>
              <w:t>4</w:t>
            </w:r>
            <w:r w:rsidRPr="00213C95">
              <w:rPr>
                <w:rFonts w:ascii="Arial" w:hAnsi="Arial" w:cs="Arial"/>
                <w:bCs/>
                <w:sz w:val="20"/>
                <w:szCs w:val="20"/>
                <w:lang w:val="en-US"/>
              </w:rPr>
              <w:t>.</w:t>
            </w:r>
          </w:p>
        </w:tc>
        <w:tc>
          <w:tcPr>
            <w:tcW w:w="5245" w:type="dxa"/>
          </w:tcPr>
          <w:p w:rsidR="003C6B4A" w:rsidRPr="00213C95" w:rsidRDefault="003C6B4A" w:rsidP="00AF2BB4">
            <w:pPr>
              <w:pStyle w:val="a3"/>
              <w:rPr>
                <w:rFonts w:ascii="Arial" w:hAnsi="Arial" w:cs="Arial"/>
              </w:rPr>
            </w:pPr>
            <w:r w:rsidRPr="00213C95">
              <w:rPr>
                <w:rFonts w:ascii="Arial" w:hAnsi="Arial" w:cs="Arial"/>
              </w:rPr>
              <w:t>Отчет о совершенной операции</w:t>
            </w:r>
          </w:p>
          <w:p w:rsidR="003C6B4A" w:rsidRPr="00213C95" w:rsidRDefault="003C6B4A" w:rsidP="00AF2BB4">
            <w:pPr>
              <w:pStyle w:val="a3"/>
              <w:rPr>
                <w:rFonts w:ascii="Arial" w:hAnsi="Arial" w:cs="Arial"/>
              </w:rPr>
            </w:pPr>
            <w:r w:rsidRPr="00213C95">
              <w:rPr>
                <w:rFonts w:ascii="Arial" w:hAnsi="Arial" w:cs="Arial"/>
              </w:rPr>
              <w:t>(по итогам операции)</w:t>
            </w:r>
          </w:p>
        </w:tc>
        <w:tc>
          <w:tcPr>
            <w:tcW w:w="3509" w:type="dxa"/>
          </w:tcPr>
          <w:p w:rsidR="003C6B4A" w:rsidRPr="00213C95" w:rsidRDefault="003C6B4A" w:rsidP="00AF2BB4">
            <w:pPr>
              <w:rPr>
                <w:rFonts w:ascii="Arial" w:hAnsi="Arial" w:cs="Arial"/>
                <w:sz w:val="20"/>
                <w:szCs w:val="20"/>
              </w:rPr>
            </w:pPr>
            <w:r w:rsidRPr="00213C95">
              <w:rPr>
                <w:rFonts w:ascii="Arial" w:hAnsi="Arial" w:cs="Arial"/>
                <w:sz w:val="20"/>
                <w:szCs w:val="20"/>
              </w:rPr>
              <w:t>Без взимания комиссии</w:t>
            </w:r>
          </w:p>
        </w:tc>
      </w:tr>
      <w:tr w:rsidR="003C6B4A" w:rsidRPr="00213C95" w:rsidTr="00AF2BB4">
        <w:tc>
          <w:tcPr>
            <w:tcW w:w="817" w:type="dxa"/>
            <w:vAlign w:val="center"/>
          </w:tcPr>
          <w:p w:rsidR="003C6B4A" w:rsidRPr="00213C95" w:rsidRDefault="003C6B4A" w:rsidP="00AF2BB4">
            <w:pPr>
              <w:jc w:val="center"/>
              <w:rPr>
                <w:rFonts w:ascii="Arial" w:hAnsi="Arial" w:cs="Arial"/>
                <w:bCs/>
                <w:sz w:val="20"/>
                <w:szCs w:val="20"/>
                <w:lang w:val="en-US"/>
              </w:rPr>
            </w:pPr>
            <w:r w:rsidRPr="00213C95">
              <w:rPr>
                <w:rFonts w:ascii="Arial" w:hAnsi="Arial" w:cs="Arial"/>
                <w:bCs/>
                <w:sz w:val="20"/>
                <w:szCs w:val="20"/>
              </w:rPr>
              <w:t>5</w:t>
            </w:r>
            <w:r w:rsidRPr="00213C95">
              <w:rPr>
                <w:rFonts w:ascii="Arial" w:hAnsi="Arial" w:cs="Arial"/>
                <w:bCs/>
                <w:sz w:val="20"/>
                <w:szCs w:val="20"/>
                <w:lang w:val="en-US"/>
              </w:rPr>
              <w:t>.</w:t>
            </w:r>
          </w:p>
        </w:tc>
        <w:tc>
          <w:tcPr>
            <w:tcW w:w="5245" w:type="dxa"/>
          </w:tcPr>
          <w:p w:rsidR="003C6B4A" w:rsidRPr="00213C95" w:rsidRDefault="003C6B4A" w:rsidP="00AF2BB4">
            <w:pPr>
              <w:pStyle w:val="a3"/>
              <w:rPr>
                <w:rFonts w:ascii="Arial" w:hAnsi="Arial" w:cs="Arial"/>
              </w:rPr>
            </w:pPr>
            <w:r w:rsidRPr="00213C95">
              <w:rPr>
                <w:rFonts w:ascii="Arial" w:hAnsi="Arial" w:cs="Arial"/>
              </w:rPr>
              <w:t xml:space="preserve">Предоставление информации (в т.ч. выписка/отчет о совершенной операции)  по запросу Депонента </w:t>
            </w:r>
          </w:p>
        </w:tc>
        <w:tc>
          <w:tcPr>
            <w:tcW w:w="3509" w:type="dxa"/>
          </w:tcPr>
          <w:p w:rsidR="003C6B4A" w:rsidRPr="00213C95" w:rsidRDefault="003C6B4A" w:rsidP="00AF2BB4">
            <w:pPr>
              <w:rPr>
                <w:rFonts w:ascii="Arial" w:hAnsi="Arial" w:cs="Arial"/>
                <w:sz w:val="20"/>
                <w:szCs w:val="20"/>
              </w:rPr>
            </w:pPr>
            <w:r w:rsidRPr="00213C95">
              <w:rPr>
                <w:rFonts w:ascii="Arial" w:hAnsi="Arial" w:cs="Arial"/>
                <w:sz w:val="20"/>
                <w:szCs w:val="20"/>
              </w:rPr>
              <w:t>Без взимания комиссии</w:t>
            </w:r>
          </w:p>
        </w:tc>
      </w:tr>
      <w:tr w:rsidR="003C6B4A" w:rsidRPr="00213C95" w:rsidTr="00AF2BB4">
        <w:tc>
          <w:tcPr>
            <w:tcW w:w="817" w:type="dxa"/>
            <w:vAlign w:val="center"/>
          </w:tcPr>
          <w:p w:rsidR="003C6B4A" w:rsidRPr="00213C95" w:rsidRDefault="003C6B4A" w:rsidP="00AF2BB4">
            <w:pPr>
              <w:jc w:val="center"/>
              <w:rPr>
                <w:rFonts w:ascii="Arial" w:hAnsi="Arial" w:cs="Arial"/>
                <w:bCs/>
                <w:sz w:val="20"/>
                <w:szCs w:val="20"/>
                <w:lang w:val="en-US"/>
              </w:rPr>
            </w:pPr>
            <w:r w:rsidRPr="00213C95">
              <w:rPr>
                <w:rFonts w:ascii="Arial" w:hAnsi="Arial" w:cs="Arial"/>
                <w:bCs/>
                <w:sz w:val="20"/>
                <w:szCs w:val="20"/>
              </w:rPr>
              <w:t>6</w:t>
            </w:r>
            <w:r w:rsidRPr="00213C95">
              <w:rPr>
                <w:rFonts w:ascii="Arial" w:hAnsi="Arial" w:cs="Arial"/>
                <w:bCs/>
                <w:sz w:val="20"/>
                <w:szCs w:val="20"/>
                <w:lang w:val="en-US"/>
              </w:rPr>
              <w:t>.</w:t>
            </w:r>
          </w:p>
        </w:tc>
        <w:tc>
          <w:tcPr>
            <w:tcW w:w="5245" w:type="dxa"/>
          </w:tcPr>
          <w:p w:rsidR="003C6B4A" w:rsidRPr="00213C95" w:rsidRDefault="003C6B4A" w:rsidP="00AF2BB4">
            <w:pPr>
              <w:pStyle w:val="BodyTextIndent21"/>
              <w:keepNext/>
              <w:spacing w:before="120" w:after="120"/>
              <w:ind w:left="0" w:firstLine="0"/>
              <w:jc w:val="both"/>
              <w:rPr>
                <w:rFonts w:ascii="Arial" w:hAnsi="Arial" w:cs="Arial"/>
                <w:sz w:val="20"/>
                <w:szCs w:val="20"/>
                <w:lang w:eastAsia="ja-JP"/>
              </w:rPr>
            </w:pPr>
            <w:r w:rsidRPr="00213C95">
              <w:rPr>
                <w:rFonts w:ascii="Arial" w:hAnsi="Arial" w:cs="Arial"/>
                <w:sz w:val="20"/>
                <w:szCs w:val="20"/>
                <w:lang w:eastAsia="ja-JP"/>
              </w:rPr>
              <w:t xml:space="preserve">Инвентарные операции с НФИ </w:t>
            </w:r>
          </w:p>
        </w:tc>
        <w:tc>
          <w:tcPr>
            <w:tcW w:w="3509" w:type="dxa"/>
          </w:tcPr>
          <w:p w:rsidR="003C6B4A" w:rsidRPr="00213C95" w:rsidRDefault="003C6B4A" w:rsidP="00AF2BB4">
            <w:pPr>
              <w:pStyle w:val="BodyTextIndent21"/>
              <w:keepNext/>
              <w:spacing w:before="120" w:after="120"/>
              <w:ind w:left="0" w:firstLine="0"/>
              <w:jc w:val="both"/>
              <w:rPr>
                <w:rFonts w:ascii="Arial" w:hAnsi="Arial" w:cs="Arial"/>
                <w:sz w:val="20"/>
                <w:szCs w:val="20"/>
              </w:rPr>
            </w:pPr>
          </w:p>
        </w:tc>
      </w:tr>
      <w:tr w:rsidR="003C6B4A" w:rsidRPr="00213C95" w:rsidTr="00AF2BB4">
        <w:tc>
          <w:tcPr>
            <w:tcW w:w="817" w:type="dxa"/>
            <w:vAlign w:val="center"/>
          </w:tcPr>
          <w:p w:rsidR="003C6B4A" w:rsidRPr="00213C95" w:rsidRDefault="003C6B4A" w:rsidP="00AF2BB4">
            <w:pPr>
              <w:jc w:val="center"/>
              <w:rPr>
                <w:rFonts w:ascii="Arial" w:hAnsi="Arial" w:cs="Arial"/>
                <w:bCs/>
                <w:sz w:val="20"/>
                <w:szCs w:val="20"/>
                <w:lang w:val="en-US"/>
              </w:rPr>
            </w:pPr>
            <w:r w:rsidRPr="00213C95">
              <w:rPr>
                <w:rFonts w:ascii="Arial" w:hAnsi="Arial" w:cs="Arial"/>
                <w:bCs/>
                <w:sz w:val="20"/>
                <w:szCs w:val="20"/>
              </w:rPr>
              <w:t>6</w:t>
            </w:r>
            <w:r w:rsidRPr="00213C95">
              <w:rPr>
                <w:rFonts w:ascii="Arial" w:hAnsi="Arial" w:cs="Arial"/>
                <w:bCs/>
                <w:sz w:val="20"/>
                <w:szCs w:val="20"/>
                <w:lang w:val="en-US"/>
              </w:rPr>
              <w:t>.</w:t>
            </w:r>
            <w:r w:rsidRPr="00213C95">
              <w:rPr>
                <w:rFonts w:ascii="Arial" w:hAnsi="Arial" w:cs="Arial"/>
                <w:bCs/>
                <w:sz w:val="20"/>
                <w:szCs w:val="20"/>
              </w:rPr>
              <w:t>1</w:t>
            </w:r>
            <w:r w:rsidRPr="00213C95">
              <w:rPr>
                <w:rFonts w:ascii="Arial" w:hAnsi="Arial" w:cs="Arial"/>
                <w:bCs/>
                <w:sz w:val="20"/>
                <w:szCs w:val="20"/>
                <w:lang w:val="en-US"/>
              </w:rPr>
              <w:t>.</w:t>
            </w:r>
          </w:p>
        </w:tc>
        <w:tc>
          <w:tcPr>
            <w:tcW w:w="5245" w:type="dxa"/>
          </w:tcPr>
          <w:p w:rsidR="003C6B4A" w:rsidRPr="00213C95" w:rsidRDefault="003C6B4A" w:rsidP="00AF2BB4">
            <w:pPr>
              <w:pStyle w:val="a3"/>
              <w:rPr>
                <w:rFonts w:ascii="Arial" w:hAnsi="Arial" w:cs="Arial"/>
              </w:rPr>
            </w:pPr>
            <w:r w:rsidRPr="00213C95">
              <w:rPr>
                <w:rFonts w:ascii="Arial" w:hAnsi="Arial" w:cs="Arial"/>
              </w:rPr>
              <w:t xml:space="preserve">Принятие  НФИ. </w:t>
            </w:r>
          </w:p>
        </w:tc>
        <w:tc>
          <w:tcPr>
            <w:tcW w:w="3509" w:type="dxa"/>
          </w:tcPr>
          <w:p w:rsidR="003C6B4A" w:rsidRPr="00213C95" w:rsidRDefault="003C6B4A" w:rsidP="00AF2BB4">
            <w:pPr>
              <w:rPr>
                <w:rFonts w:ascii="Arial" w:hAnsi="Arial" w:cs="Arial"/>
                <w:sz w:val="20"/>
                <w:szCs w:val="20"/>
              </w:rPr>
            </w:pPr>
            <w:r w:rsidRPr="00213C95">
              <w:rPr>
                <w:rFonts w:ascii="Arial" w:hAnsi="Arial" w:cs="Arial"/>
                <w:sz w:val="20"/>
                <w:szCs w:val="20"/>
              </w:rPr>
              <w:t>300 за операцию * не включая НДС</w:t>
            </w:r>
          </w:p>
        </w:tc>
      </w:tr>
      <w:tr w:rsidR="003C6B4A" w:rsidRPr="00213C95" w:rsidTr="00AF2BB4">
        <w:tc>
          <w:tcPr>
            <w:tcW w:w="817" w:type="dxa"/>
            <w:vAlign w:val="center"/>
          </w:tcPr>
          <w:p w:rsidR="003C6B4A" w:rsidRPr="00213C95" w:rsidRDefault="003C6B4A" w:rsidP="00AF2BB4">
            <w:pPr>
              <w:jc w:val="center"/>
              <w:rPr>
                <w:rFonts w:ascii="Arial" w:hAnsi="Arial" w:cs="Arial"/>
                <w:bCs/>
                <w:sz w:val="20"/>
                <w:szCs w:val="20"/>
                <w:lang w:val="en-US"/>
              </w:rPr>
            </w:pPr>
            <w:r w:rsidRPr="00213C95">
              <w:rPr>
                <w:rFonts w:ascii="Arial" w:hAnsi="Arial" w:cs="Arial"/>
                <w:bCs/>
                <w:sz w:val="20"/>
                <w:szCs w:val="20"/>
              </w:rPr>
              <w:lastRenderedPageBreak/>
              <w:t>6</w:t>
            </w:r>
            <w:r w:rsidRPr="00213C95">
              <w:rPr>
                <w:rFonts w:ascii="Arial" w:hAnsi="Arial" w:cs="Arial"/>
                <w:bCs/>
                <w:sz w:val="20"/>
                <w:szCs w:val="20"/>
                <w:lang w:val="en-US"/>
              </w:rPr>
              <w:t>.</w:t>
            </w:r>
            <w:r w:rsidRPr="00213C95">
              <w:rPr>
                <w:rFonts w:ascii="Arial" w:hAnsi="Arial" w:cs="Arial"/>
                <w:bCs/>
                <w:sz w:val="20"/>
                <w:szCs w:val="20"/>
              </w:rPr>
              <w:t>2</w:t>
            </w:r>
            <w:r w:rsidRPr="00213C95">
              <w:rPr>
                <w:rFonts w:ascii="Arial" w:hAnsi="Arial" w:cs="Arial"/>
                <w:bCs/>
                <w:sz w:val="20"/>
                <w:szCs w:val="20"/>
                <w:lang w:val="en-US"/>
              </w:rPr>
              <w:t>.</w:t>
            </w:r>
          </w:p>
        </w:tc>
        <w:tc>
          <w:tcPr>
            <w:tcW w:w="5245" w:type="dxa"/>
          </w:tcPr>
          <w:p w:rsidR="003C6B4A" w:rsidRPr="00213C95" w:rsidRDefault="003C6B4A" w:rsidP="00AF2BB4">
            <w:pPr>
              <w:pStyle w:val="a3"/>
              <w:rPr>
                <w:rFonts w:ascii="Arial" w:hAnsi="Arial" w:cs="Arial"/>
              </w:rPr>
            </w:pPr>
            <w:r w:rsidRPr="00213C95">
              <w:rPr>
                <w:rFonts w:ascii="Arial" w:hAnsi="Arial" w:cs="Arial"/>
              </w:rPr>
              <w:t xml:space="preserve">Снятие с учета НФИ </w:t>
            </w:r>
            <w:r w:rsidRPr="00213C95">
              <w:rPr>
                <w:rFonts w:ascii="Arial" w:eastAsia="MS Mincho" w:hAnsi="Arial" w:cs="Arial"/>
              </w:rPr>
              <w:t>в целях их перевода  на счета Депонента и/или иных лиц, открытые в иностранных организациях, осуществляющих учет прав на такие НФИ</w:t>
            </w:r>
          </w:p>
        </w:tc>
        <w:tc>
          <w:tcPr>
            <w:tcW w:w="3509" w:type="dxa"/>
          </w:tcPr>
          <w:p w:rsidR="003C6B4A" w:rsidRPr="00213C95" w:rsidRDefault="003C6B4A" w:rsidP="00AF2BB4">
            <w:pPr>
              <w:rPr>
                <w:rFonts w:ascii="Arial" w:hAnsi="Arial" w:cs="Arial"/>
                <w:sz w:val="20"/>
                <w:szCs w:val="20"/>
              </w:rPr>
            </w:pPr>
            <w:r w:rsidRPr="00213C95">
              <w:rPr>
                <w:rFonts w:ascii="Arial" w:hAnsi="Arial" w:cs="Arial"/>
                <w:sz w:val="20"/>
                <w:szCs w:val="20"/>
              </w:rPr>
              <w:t>300 за операцию*, не включая НДС</w:t>
            </w:r>
          </w:p>
        </w:tc>
      </w:tr>
      <w:tr w:rsidR="003C6B4A" w:rsidRPr="00213C95" w:rsidTr="00AF2BB4">
        <w:tc>
          <w:tcPr>
            <w:tcW w:w="817" w:type="dxa"/>
            <w:vAlign w:val="center"/>
          </w:tcPr>
          <w:p w:rsidR="003C6B4A" w:rsidRPr="00213C95" w:rsidRDefault="003C6B4A" w:rsidP="00AF2BB4">
            <w:pPr>
              <w:jc w:val="center"/>
              <w:rPr>
                <w:rFonts w:ascii="Arial" w:hAnsi="Arial" w:cs="Arial"/>
                <w:bCs/>
                <w:sz w:val="20"/>
                <w:szCs w:val="20"/>
              </w:rPr>
            </w:pPr>
            <w:r w:rsidRPr="00213C95">
              <w:rPr>
                <w:rFonts w:ascii="Arial" w:hAnsi="Arial" w:cs="Arial"/>
                <w:bCs/>
                <w:sz w:val="20"/>
                <w:szCs w:val="20"/>
              </w:rPr>
              <w:t>6.3.</w:t>
            </w:r>
          </w:p>
        </w:tc>
        <w:tc>
          <w:tcPr>
            <w:tcW w:w="5245" w:type="dxa"/>
          </w:tcPr>
          <w:p w:rsidR="003C6B4A" w:rsidRPr="00213C95" w:rsidRDefault="003C6B4A" w:rsidP="00AF2BB4">
            <w:pPr>
              <w:pStyle w:val="a3"/>
              <w:rPr>
                <w:rFonts w:ascii="Arial" w:hAnsi="Arial" w:cs="Arial"/>
              </w:rPr>
            </w:pPr>
            <w:r w:rsidRPr="00213C95">
              <w:rPr>
                <w:rFonts w:ascii="Arial" w:hAnsi="Arial" w:cs="Arial"/>
              </w:rPr>
              <w:t>Снятие с учета НФИ в целях их перевода на счет депо номинального держателя депонента, если НФИ стала квалифицироваться как ценная бумага</w:t>
            </w:r>
          </w:p>
        </w:tc>
        <w:tc>
          <w:tcPr>
            <w:tcW w:w="3509" w:type="dxa"/>
          </w:tcPr>
          <w:p w:rsidR="003C6B4A" w:rsidRPr="00213C95" w:rsidRDefault="003C6B4A" w:rsidP="00AF2BB4">
            <w:pPr>
              <w:rPr>
                <w:rFonts w:ascii="Arial" w:hAnsi="Arial" w:cs="Arial"/>
                <w:sz w:val="20"/>
                <w:szCs w:val="20"/>
              </w:rPr>
            </w:pPr>
            <w:r w:rsidRPr="00213C95">
              <w:rPr>
                <w:rFonts w:ascii="Arial" w:hAnsi="Arial" w:cs="Arial"/>
                <w:sz w:val="20"/>
                <w:szCs w:val="20"/>
              </w:rPr>
              <w:t>Без взимания комиссии</w:t>
            </w:r>
          </w:p>
        </w:tc>
      </w:tr>
    </w:tbl>
    <w:p w:rsidR="003C6B4A" w:rsidRPr="00213C95" w:rsidRDefault="003C6B4A" w:rsidP="003C6B4A">
      <w:pPr>
        <w:jc w:val="both"/>
        <w:rPr>
          <w:rFonts w:ascii="Arial" w:hAnsi="Arial" w:cs="Arial"/>
          <w:sz w:val="20"/>
          <w:szCs w:val="20"/>
        </w:rPr>
      </w:pPr>
      <w:r w:rsidRPr="00213C95">
        <w:rPr>
          <w:rFonts w:ascii="Arial" w:hAnsi="Arial" w:cs="Arial"/>
          <w:sz w:val="20"/>
          <w:szCs w:val="20"/>
        </w:rPr>
        <w:t>*Депонент дополнительно к стоимости услуг оплачивает комиссии и сборы третьих лиц, связанные с исполнением поручения Депонента.</w:t>
      </w:r>
    </w:p>
    <w:p w:rsidR="004D657B" w:rsidRPr="00B52563" w:rsidRDefault="004D657B">
      <w:pPr>
        <w:rPr>
          <w:rFonts w:ascii="Arial" w:hAnsi="Arial" w:cs="Arial"/>
          <w:sz w:val="20"/>
          <w:szCs w:val="20"/>
        </w:rPr>
      </w:pPr>
    </w:p>
    <w:sectPr w:rsidR="004D657B" w:rsidRPr="00B52563" w:rsidSect="001E6C7B">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Lucida Grande CY">
    <w:altName w:val="Arial"/>
    <w:charset w:val="59"/>
    <w:family w:val="auto"/>
    <w:pitch w:val="variable"/>
    <w:sig w:usb0="00000000" w:usb1="5000A1FF" w:usb2="00000000" w:usb3="00000000" w:csb0="000001BF"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CC"/>
    <w:family w:val="swiss"/>
    <w:pitch w:val="variable"/>
    <w:sig w:usb0="20002A87" w:usb1="00000000" w:usb2="00000000"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52C77"/>
    <w:multiLevelType w:val="hybridMultilevel"/>
    <w:tmpl w:val="3D429072"/>
    <w:lvl w:ilvl="0" w:tplc="0419000B">
      <w:start w:val="2"/>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1541C7"/>
    <w:multiLevelType w:val="hybridMultilevel"/>
    <w:tmpl w:val="434C0C8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
    <w:nsid w:val="34641ACA"/>
    <w:multiLevelType w:val="hybridMultilevel"/>
    <w:tmpl w:val="E3F82AD0"/>
    <w:lvl w:ilvl="0" w:tplc="0419000D">
      <w:start w:val="1"/>
      <w:numFmt w:val="bullet"/>
      <w:lvlText w:val=""/>
      <w:lvlJc w:val="left"/>
      <w:pPr>
        <w:ind w:left="2136" w:hanging="72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1E16A94"/>
    <w:multiLevelType w:val="hybridMultilevel"/>
    <w:tmpl w:val="F6BA0242"/>
    <w:lvl w:ilvl="0" w:tplc="E8BC11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5E6"/>
    <w:rsid w:val="000452CB"/>
    <w:rsid w:val="00143675"/>
    <w:rsid w:val="0016299D"/>
    <w:rsid w:val="001A47C7"/>
    <w:rsid w:val="001E3C02"/>
    <w:rsid w:val="001E6C7B"/>
    <w:rsid w:val="001F53B6"/>
    <w:rsid w:val="00252B85"/>
    <w:rsid w:val="002F551E"/>
    <w:rsid w:val="00355356"/>
    <w:rsid w:val="003A7B38"/>
    <w:rsid w:val="003C6B4A"/>
    <w:rsid w:val="004433C2"/>
    <w:rsid w:val="00455EA6"/>
    <w:rsid w:val="004B0411"/>
    <w:rsid w:val="004B50D9"/>
    <w:rsid w:val="004D657B"/>
    <w:rsid w:val="004F27D0"/>
    <w:rsid w:val="0051720E"/>
    <w:rsid w:val="00587600"/>
    <w:rsid w:val="00642E59"/>
    <w:rsid w:val="00653C88"/>
    <w:rsid w:val="006A7CEA"/>
    <w:rsid w:val="006C2993"/>
    <w:rsid w:val="00740F8E"/>
    <w:rsid w:val="0076344E"/>
    <w:rsid w:val="007A7D3E"/>
    <w:rsid w:val="007F57F9"/>
    <w:rsid w:val="008269AA"/>
    <w:rsid w:val="008B5F93"/>
    <w:rsid w:val="009C5F01"/>
    <w:rsid w:val="00A755E1"/>
    <w:rsid w:val="00B047DA"/>
    <w:rsid w:val="00B1460C"/>
    <w:rsid w:val="00B52563"/>
    <w:rsid w:val="00BA0374"/>
    <w:rsid w:val="00BB69A6"/>
    <w:rsid w:val="00C653DF"/>
    <w:rsid w:val="00C8255A"/>
    <w:rsid w:val="00CD6BE1"/>
    <w:rsid w:val="00D619DD"/>
    <w:rsid w:val="00D772D2"/>
    <w:rsid w:val="00DA7C40"/>
    <w:rsid w:val="00DB1078"/>
    <w:rsid w:val="00DB35E1"/>
    <w:rsid w:val="00DC41C0"/>
    <w:rsid w:val="00E135E6"/>
    <w:rsid w:val="00E41FF8"/>
    <w:rsid w:val="00EB7451"/>
    <w:rsid w:val="00EC72F8"/>
    <w:rsid w:val="00ED182A"/>
    <w:rsid w:val="00F154A9"/>
    <w:rsid w:val="00F276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57B"/>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4D657B"/>
    <w:pPr>
      <w:widowControl w:val="0"/>
      <w:overflowPunct w:val="0"/>
      <w:autoSpaceDE w:val="0"/>
      <w:autoSpaceDN w:val="0"/>
      <w:adjustRightInd w:val="0"/>
      <w:jc w:val="both"/>
      <w:textAlignment w:val="baseline"/>
    </w:pPr>
    <w:rPr>
      <w:sz w:val="20"/>
      <w:szCs w:val="20"/>
    </w:rPr>
  </w:style>
  <w:style w:type="character" w:customStyle="1" w:styleId="a4">
    <w:name w:val="Текст сноски Знак"/>
    <w:basedOn w:val="a0"/>
    <w:link w:val="a3"/>
    <w:rsid w:val="004D657B"/>
    <w:rPr>
      <w:rFonts w:ascii="Times New Roman" w:eastAsia="Times New Roman" w:hAnsi="Times New Roman" w:cs="Times New Roman"/>
      <w:sz w:val="20"/>
      <w:szCs w:val="20"/>
    </w:rPr>
  </w:style>
  <w:style w:type="paragraph" w:customStyle="1" w:styleId="BodyTextIndent21">
    <w:name w:val="Body Text Indent 21"/>
    <w:basedOn w:val="a"/>
    <w:rsid w:val="004D657B"/>
    <w:pPr>
      <w:ind w:left="709" w:hanging="709"/>
      <w:jc w:val="center"/>
    </w:pPr>
    <w:rPr>
      <w:rFonts w:ascii="Arial CYR" w:eastAsiaTheme="minorHAnsi" w:hAnsi="Arial CYR" w:cs="Arial CYR"/>
      <w:b/>
      <w:bCs/>
    </w:rPr>
  </w:style>
  <w:style w:type="character" w:styleId="a5">
    <w:name w:val="annotation reference"/>
    <w:basedOn w:val="a0"/>
    <w:uiPriority w:val="99"/>
    <w:semiHidden/>
    <w:unhideWhenUsed/>
    <w:rsid w:val="004D657B"/>
    <w:rPr>
      <w:sz w:val="18"/>
      <w:szCs w:val="18"/>
    </w:rPr>
  </w:style>
  <w:style w:type="paragraph" w:styleId="a6">
    <w:name w:val="annotation text"/>
    <w:basedOn w:val="a"/>
    <w:link w:val="a7"/>
    <w:uiPriority w:val="99"/>
    <w:semiHidden/>
    <w:unhideWhenUsed/>
    <w:rsid w:val="004D657B"/>
  </w:style>
  <w:style w:type="character" w:customStyle="1" w:styleId="a7">
    <w:name w:val="Текст примечания Знак"/>
    <w:basedOn w:val="a0"/>
    <w:link w:val="a6"/>
    <w:uiPriority w:val="99"/>
    <w:semiHidden/>
    <w:rsid w:val="004D657B"/>
    <w:rPr>
      <w:rFonts w:ascii="Times New Roman" w:eastAsia="Times New Roman" w:hAnsi="Times New Roman" w:cs="Times New Roman"/>
    </w:rPr>
  </w:style>
  <w:style w:type="paragraph" w:styleId="a8">
    <w:name w:val="annotation subject"/>
    <w:basedOn w:val="a6"/>
    <w:next w:val="a6"/>
    <w:link w:val="a9"/>
    <w:uiPriority w:val="99"/>
    <w:semiHidden/>
    <w:unhideWhenUsed/>
    <w:rsid w:val="004D657B"/>
    <w:rPr>
      <w:b/>
      <w:bCs/>
      <w:sz w:val="20"/>
      <w:szCs w:val="20"/>
    </w:rPr>
  </w:style>
  <w:style w:type="character" w:customStyle="1" w:styleId="a9">
    <w:name w:val="Тема примечания Знак"/>
    <w:basedOn w:val="a7"/>
    <w:link w:val="a8"/>
    <w:uiPriority w:val="99"/>
    <w:semiHidden/>
    <w:rsid w:val="004D657B"/>
    <w:rPr>
      <w:rFonts w:ascii="Times New Roman" w:eastAsia="Times New Roman" w:hAnsi="Times New Roman" w:cs="Times New Roman"/>
      <w:b/>
      <w:bCs/>
      <w:sz w:val="20"/>
      <w:szCs w:val="20"/>
    </w:rPr>
  </w:style>
  <w:style w:type="paragraph" w:styleId="aa">
    <w:name w:val="Balloon Text"/>
    <w:basedOn w:val="a"/>
    <w:link w:val="ab"/>
    <w:uiPriority w:val="99"/>
    <w:semiHidden/>
    <w:unhideWhenUsed/>
    <w:rsid w:val="004D657B"/>
    <w:rPr>
      <w:rFonts w:ascii="Lucida Grande CY" w:hAnsi="Lucida Grande CY" w:cs="Lucida Grande CY"/>
      <w:sz w:val="18"/>
      <w:szCs w:val="18"/>
    </w:rPr>
  </w:style>
  <w:style w:type="character" w:customStyle="1" w:styleId="ab">
    <w:name w:val="Текст выноски Знак"/>
    <w:basedOn w:val="a0"/>
    <w:link w:val="aa"/>
    <w:uiPriority w:val="99"/>
    <w:semiHidden/>
    <w:rsid w:val="004D657B"/>
    <w:rPr>
      <w:rFonts w:ascii="Lucida Grande CY" w:eastAsia="Times New Roman" w:hAnsi="Lucida Grande CY" w:cs="Lucida Grande CY"/>
      <w:sz w:val="18"/>
      <w:szCs w:val="18"/>
    </w:rPr>
  </w:style>
  <w:style w:type="paragraph" w:customStyle="1" w:styleId="norm11">
    <w:name w:val="norm11"/>
    <w:basedOn w:val="a"/>
    <w:rsid w:val="00B52563"/>
    <w:pPr>
      <w:autoSpaceDE w:val="0"/>
      <w:autoSpaceDN w:val="0"/>
      <w:adjustRightInd w:val="0"/>
      <w:spacing w:after="60"/>
      <w:ind w:firstLine="567"/>
      <w:jc w:val="both"/>
    </w:pPr>
    <w:rPr>
      <w:sz w:val="22"/>
      <w:szCs w:val="22"/>
    </w:rPr>
  </w:style>
  <w:style w:type="paragraph" w:styleId="ac">
    <w:name w:val="List Paragraph"/>
    <w:basedOn w:val="a"/>
    <w:uiPriority w:val="34"/>
    <w:qFormat/>
    <w:rsid w:val="00B52563"/>
    <w:pPr>
      <w:spacing w:after="200"/>
      <w:ind w:left="720"/>
      <w:contextualSpacing/>
      <w:jc w:val="both"/>
    </w:pPr>
    <w:rPr>
      <w:rFonts w:asciiTheme="minorHAnsi" w:eastAsiaTheme="minorEastAsia" w:hAnsiTheme="minorHAnsi" w:cstheme="minorBidi"/>
      <w:lang w:eastAsia="ja-JP"/>
    </w:rPr>
  </w:style>
  <w:style w:type="paragraph" w:styleId="ad">
    <w:name w:val="Plain Text"/>
    <w:basedOn w:val="a"/>
    <w:link w:val="ae"/>
    <w:uiPriority w:val="99"/>
    <w:semiHidden/>
    <w:unhideWhenUsed/>
    <w:rsid w:val="00D772D2"/>
    <w:rPr>
      <w:rFonts w:ascii="Consolas" w:eastAsiaTheme="minorHAnsi" w:hAnsi="Consolas" w:cs="Consolas"/>
      <w:sz w:val="21"/>
      <w:szCs w:val="21"/>
      <w:lang w:eastAsia="en-US"/>
    </w:rPr>
  </w:style>
  <w:style w:type="character" w:customStyle="1" w:styleId="ae">
    <w:name w:val="Текст Знак"/>
    <w:basedOn w:val="a0"/>
    <w:link w:val="ad"/>
    <w:uiPriority w:val="99"/>
    <w:semiHidden/>
    <w:rsid w:val="00D772D2"/>
    <w:rPr>
      <w:rFonts w:ascii="Consolas" w:eastAsiaTheme="minorHAnsi" w:hAnsi="Consolas" w:cs="Consolas"/>
      <w:sz w:val="21"/>
      <w:szCs w:val="21"/>
      <w:lang w:eastAsia="en-US"/>
    </w:rPr>
  </w:style>
  <w:style w:type="table" w:styleId="af">
    <w:name w:val="Table Grid"/>
    <w:basedOn w:val="a1"/>
    <w:uiPriority w:val="59"/>
    <w:rsid w:val="003C6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57B"/>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4D657B"/>
    <w:pPr>
      <w:widowControl w:val="0"/>
      <w:overflowPunct w:val="0"/>
      <w:autoSpaceDE w:val="0"/>
      <w:autoSpaceDN w:val="0"/>
      <w:adjustRightInd w:val="0"/>
      <w:jc w:val="both"/>
      <w:textAlignment w:val="baseline"/>
    </w:pPr>
    <w:rPr>
      <w:sz w:val="20"/>
      <w:szCs w:val="20"/>
    </w:rPr>
  </w:style>
  <w:style w:type="character" w:customStyle="1" w:styleId="a4">
    <w:name w:val="Текст сноски Знак"/>
    <w:basedOn w:val="a0"/>
    <w:link w:val="a3"/>
    <w:rsid w:val="004D657B"/>
    <w:rPr>
      <w:rFonts w:ascii="Times New Roman" w:eastAsia="Times New Roman" w:hAnsi="Times New Roman" w:cs="Times New Roman"/>
      <w:sz w:val="20"/>
      <w:szCs w:val="20"/>
    </w:rPr>
  </w:style>
  <w:style w:type="paragraph" w:customStyle="1" w:styleId="BodyTextIndent21">
    <w:name w:val="Body Text Indent 21"/>
    <w:basedOn w:val="a"/>
    <w:rsid w:val="004D657B"/>
    <w:pPr>
      <w:ind w:left="709" w:hanging="709"/>
      <w:jc w:val="center"/>
    </w:pPr>
    <w:rPr>
      <w:rFonts w:ascii="Arial CYR" w:eastAsiaTheme="minorHAnsi" w:hAnsi="Arial CYR" w:cs="Arial CYR"/>
      <w:b/>
      <w:bCs/>
    </w:rPr>
  </w:style>
  <w:style w:type="character" w:styleId="a5">
    <w:name w:val="annotation reference"/>
    <w:basedOn w:val="a0"/>
    <w:uiPriority w:val="99"/>
    <w:semiHidden/>
    <w:unhideWhenUsed/>
    <w:rsid w:val="004D657B"/>
    <w:rPr>
      <w:sz w:val="18"/>
      <w:szCs w:val="18"/>
    </w:rPr>
  </w:style>
  <w:style w:type="paragraph" w:styleId="a6">
    <w:name w:val="annotation text"/>
    <w:basedOn w:val="a"/>
    <w:link w:val="a7"/>
    <w:uiPriority w:val="99"/>
    <w:semiHidden/>
    <w:unhideWhenUsed/>
    <w:rsid w:val="004D657B"/>
  </w:style>
  <w:style w:type="character" w:customStyle="1" w:styleId="a7">
    <w:name w:val="Текст примечания Знак"/>
    <w:basedOn w:val="a0"/>
    <w:link w:val="a6"/>
    <w:uiPriority w:val="99"/>
    <w:semiHidden/>
    <w:rsid w:val="004D657B"/>
    <w:rPr>
      <w:rFonts w:ascii="Times New Roman" w:eastAsia="Times New Roman" w:hAnsi="Times New Roman" w:cs="Times New Roman"/>
    </w:rPr>
  </w:style>
  <w:style w:type="paragraph" w:styleId="a8">
    <w:name w:val="annotation subject"/>
    <w:basedOn w:val="a6"/>
    <w:next w:val="a6"/>
    <w:link w:val="a9"/>
    <w:uiPriority w:val="99"/>
    <w:semiHidden/>
    <w:unhideWhenUsed/>
    <w:rsid w:val="004D657B"/>
    <w:rPr>
      <w:b/>
      <w:bCs/>
      <w:sz w:val="20"/>
      <w:szCs w:val="20"/>
    </w:rPr>
  </w:style>
  <w:style w:type="character" w:customStyle="1" w:styleId="a9">
    <w:name w:val="Тема примечания Знак"/>
    <w:basedOn w:val="a7"/>
    <w:link w:val="a8"/>
    <w:uiPriority w:val="99"/>
    <w:semiHidden/>
    <w:rsid w:val="004D657B"/>
    <w:rPr>
      <w:rFonts w:ascii="Times New Roman" w:eastAsia="Times New Roman" w:hAnsi="Times New Roman" w:cs="Times New Roman"/>
      <w:b/>
      <w:bCs/>
      <w:sz w:val="20"/>
      <w:szCs w:val="20"/>
    </w:rPr>
  </w:style>
  <w:style w:type="paragraph" w:styleId="aa">
    <w:name w:val="Balloon Text"/>
    <w:basedOn w:val="a"/>
    <w:link w:val="ab"/>
    <w:uiPriority w:val="99"/>
    <w:semiHidden/>
    <w:unhideWhenUsed/>
    <w:rsid w:val="004D657B"/>
    <w:rPr>
      <w:rFonts w:ascii="Lucida Grande CY" w:hAnsi="Lucida Grande CY" w:cs="Lucida Grande CY"/>
      <w:sz w:val="18"/>
      <w:szCs w:val="18"/>
    </w:rPr>
  </w:style>
  <w:style w:type="character" w:customStyle="1" w:styleId="ab">
    <w:name w:val="Текст выноски Знак"/>
    <w:basedOn w:val="a0"/>
    <w:link w:val="aa"/>
    <w:uiPriority w:val="99"/>
    <w:semiHidden/>
    <w:rsid w:val="004D657B"/>
    <w:rPr>
      <w:rFonts w:ascii="Lucida Grande CY" w:eastAsia="Times New Roman" w:hAnsi="Lucida Grande CY" w:cs="Lucida Grande CY"/>
      <w:sz w:val="18"/>
      <w:szCs w:val="18"/>
    </w:rPr>
  </w:style>
  <w:style w:type="paragraph" w:customStyle="1" w:styleId="norm11">
    <w:name w:val="norm11"/>
    <w:basedOn w:val="a"/>
    <w:rsid w:val="00B52563"/>
    <w:pPr>
      <w:autoSpaceDE w:val="0"/>
      <w:autoSpaceDN w:val="0"/>
      <w:adjustRightInd w:val="0"/>
      <w:spacing w:after="60"/>
      <w:ind w:firstLine="567"/>
      <w:jc w:val="both"/>
    </w:pPr>
    <w:rPr>
      <w:sz w:val="22"/>
      <w:szCs w:val="22"/>
    </w:rPr>
  </w:style>
  <w:style w:type="paragraph" w:styleId="ac">
    <w:name w:val="List Paragraph"/>
    <w:basedOn w:val="a"/>
    <w:uiPriority w:val="34"/>
    <w:qFormat/>
    <w:rsid w:val="00B52563"/>
    <w:pPr>
      <w:spacing w:after="200"/>
      <w:ind w:left="720"/>
      <w:contextualSpacing/>
      <w:jc w:val="both"/>
    </w:pPr>
    <w:rPr>
      <w:rFonts w:asciiTheme="minorHAnsi" w:eastAsiaTheme="minorEastAsia" w:hAnsiTheme="minorHAnsi" w:cstheme="minorBidi"/>
      <w:lang w:eastAsia="ja-JP"/>
    </w:rPr>
  </w:style>
  <w:style w:type="paragraph" w:styleId="ad">
    <w:name w:val="Plain Text"/>
    <w:basedOn w:val="a"/>
    <w:link w:val="ae"/>
    <w:uiPriority w:val="99"/>
    <w:semiHidden/>
    <w:unhideWhenUsed/>
    <w:rsid w:val="00D772D2"/>
    <w:rPr>
      <w:rFonts w:ascii="Consolas" w:eastAsiaTheme="minorHAnsi" w:hAnsi="Consolas" w:cs="Consolas"/>
      <w:sz w:val="21"/>
      <w:szCs w:val="21"/>
      <w:lang w:eastAsia="en-US"/>
    </w:rPr>
  </w:style>
  <w:style w:type="character" w:customStyle="1" w:styleId="ae">
    <w:name w:val="Текст Знак"/>
    <w:basedOn w:val="a0"/>
    <w:link w:val="ad"/>
    <w:uiPriority w:val="99"/>
    <w:semiHidden/>
    <w:rsid w:val="00D772D2"/>
    <w:rPr>
      <w:rFonts w:ascii="Consolas" w:eastAsiaTheme="minorHAnsi" w:hAnsi="Consolas" w:cs="Consolas"/>
      <w:sz w:val="21"/>
      <w:szCs w:val="21"/>
      <w:lang w:eastAsia="en-US"/>
    </w:rPr>
  </w:style>
  <w:style w:type="table" w:styleId="af">
    <w:name w:val="Table Grid"/>
    <w:basedOn w:val="a1"/>
    <w:uiPriority w:val="59"/>
    <w:rsid w:val="003C6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2484</Words>
  <Characters>14162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Postnova</dc:creator>
  <cp:lastModifiedBy>Рыкунов Евгений Сергеевич</cp:lastModifiedBy>
  <cp:revision>11</cp:revision>
  <dcterms:created xsi:type="dcterms:W3CDTF">2017-08-04T06:53:00Z</dcterms:created>
  <dcterms:modified xsi:type="dcterms:W3CDTF">2018-03-07T12:00:00Z</dcterms:modified>
</cp:coreProperties>
</file>