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2" w:rsidRDefault="003A2922" w:rsidP="00C8302C">
      <w:pPr>
        <w:pStyle w:val="a5"/>
        <w:spacing w:before="0" w:after="0"/>
        <w:ind w:firstLine="0"/>
        <w:rPr>
          <w:sz w:val="22"/>
          <w:szCs w:val="22"/>
        </w:rPr>
      </w:pPr>
    </w:p>
    <w:p w:rsidR="00A27A04" w:rsidRPr="000C40AA" w:rsidRDefault="004A7921" w:rsidP="00C8302C">
      <w:pPr>
        <w:pStyle w:val="a5"/>
        <w:spacing w:before="0" w:after="0"/>
        <w:ind w:firstLine="0"/>
        <w:rPr>
          <w:b w:val="0"/>
          <w:sz w:val="22"/>
          <w:szCs w:val="22"/>
        </w:rPr>
      </w:pPr>
      <w:r w:rsidRPr="000C40AA">
        <w:rPr>
          <w:b w:val="0"/>
          <w:sz w:val="22"/>
          <w:szCs w:val="22"/>
        </w:rPr>
        <w:t xml:space="preserve">   </w:t>
      </w:r>
      <w:r w:rsidR="00A27A04" w:rsidRPr="000C40AA">
        <w:rPr>
          <w:b w:val="0"/>
          <w:sz w:val="22"/>
          <w:szCs w:val="22"/>
        </w:rPr>
        <w:t>Договор банковского счета</w:t>
      </w:r>
    </w:p>
    <w:p w:rsidR="00A27A04" w:rsidRPr="000C40AA" w:rsidRDefault="00C8302C" w:rsidP="00A8267E">
      <w:pPr>
        <w:pStyle w:val="a5"/>
        <w:spacing w:before="0" w:after="0"/>
        <w:ind w:firstLine="0"/>
        <w:jc w:val="left"/>
        <w:rPr>
          <w:b w:val="0"/>
          <w:sz w:val="22"/>
          <w:szCs w:val="22"/>
        </w:rPr>
      </w:pPr>
      <w:r w:rsidRPr="000C40AA">
        <w:rPr>
          <w:b w:val="0"/>
          <w:sz w:val="22"/>
          <w:szCs w:val="22"/>
        </w:rPr>
        <w:t xml:space="preserve">     </w:t>
      </w:r>
      <w:r w:rsidR="004A7921" w:rsidRPr="000C40AA">
        <w:rPr>
          <w:b w:val="0"/>
          <w:sz w:val="22"/>
          <w:szCs w:val="22"/>
        </w:rPr>
        <w:t xml:space="preserve">      </w:t>
      </w:r>
      <w:r w:rsidRPr="000C40AA">
        <w:rPr>
          <w:b w:val="0"/>
          <w:sz w:val="22"/>
          <w:szCs w:val="22"/>
        </w:rPr>
        <w:t xml:space="preserve">  </w:t>
      </w:r>
      <w:r w:rsidR="00A27A04" w:rsidRPr="000C40AA">
        <w:rPr>
          <w:b w:val="0"/>
          <w:sz w:val="22"/>
          <w:szCs w:val="22"/>
        </w:rPr>
        <w:t xml:space="preserve">в </w:t>
      </w:r>
      <w:r w:rsidR="004A7921" w:rsidRPr="000C40AA">
        <w:rPr>
          <w:b w:val="0"/>
          <w:sz w:val="22"/>
          <w:szCs w:val="22"/>
        </w:rPr>
        <w:t xml:space="preserve">иностранной </w:t>
      </w:r>
      <w:r w:rsidR="00A27A04" w:rsidRPr="000C40AA">
        <w:rPr>
          <w:b w:val="0"/>
          <w:sz w:val="22"/>
          <w:szCs w:val="22"/>
        </w:rPr>
        <w:t>валюте  № ____________</w:t>
      </w:r>
      <w:r w:rsidRPr="000C40AA">
        <w:rPr>
          <w:b w:val="0"/>
          <w:sz w:val="22"/>
          <w:szCs w:val="22"/>
        </w:rPr>
        <w:t xml:space="preserve"> от  «___»______________20</w:t>
      </w:r>
      <w:r w:rsidR="007015BD">
        <w:rPr>
          <w:b w:val="0"/>
          <w:sz w:val="22"/>
          <w:szCs w:val="22"/>
        </w:rPr>
        <w:t>__</w:t>
      </w:r>
      <w:r w:rsidR="00506EA0">
        <w:rPr>
          <w:b w:val="0"/>
          <w:sz w:val="22"/>
          <w:szCs w:val="22"/>
        </w:rPr>
        <w:t>_</w:t>
      </w:r>
      <w:r w:rsidR="000C40AA" w:rsidRPr="000C40AA">
        <w:rPr>
          <w:b w:val="0"/>
          <w:sz w:val="22"/>
          <w:szCs w:val="22"/>
        </w:rPr>
        <w:t>_</w:t>
      </w:r>
      <w:r w:rsidRPr="000C40AA">
        <w:rPr>
          <w:b w:val="0"/>
          <w:sz w:val="22"/>
          <w:szCs w:val="22"/>
        </w:rPr>
        <w:t>г.</w:t>
      </w:r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A27A04" w:rsidRPr="000C40AA" w:rsidTr="00A8267E">
        <w:tc>
          <w:tcPr>
            <w:tcW w:w="9464" w:type="dxa"/>
          </w:tcPr>
          <w:p w:rsidR="00AA7452" w:rsidRPr="008E6E80" w:rsidRDefault="00A8267E" w:rsidP="00A8267E">
            <w:pPr>
              <w:pStyle w:val="a6"/>
              <w:spacing w:before="0" w:after="0"/>
              <w:rPr>
                <w:sz w:val="22"/>
                <w:szCs w:val="22"/>
              </w:rPr>
            </w:pPr>
            <w:proofErr w:type="gramStart"/>
            <w:r w:rsidRPr="000C40AA">
              <w:rPr>
                <w:sz w:val="22"/>
                <w:szCs w:val="22"/>
              </w:rPr>
              <w:t xml:space="preserve">( для учета и выплаты доходов по ценным бумагам и иным причитающимся  владельцам ценных </w:t>
            </w:r>
            <w:proofErr w:type="gramEnd"/>
          </w:p>
          <w:p w:rsidR="00A8267E" w:rsidRPr="000C40AA" w:rsidRDefault="00AA7452" w:rsidP="00A8267E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8E6E80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AA7452">
              <w:rPr>
                <w:sz w:val="22"/>
                <w:szCs w:val="22"/>
              </w:rPr>
              <w:t xml:space="preserve"> </w:t>
            </w:r>
            <w:r w:rsidR="00A8267E" w:rsidRPr="000C40AA">
              <w:rPr>
                <w:sz w:val="22"/>
                <w:szCs w:val="22"/>
              </w:rPr>
              <w:t>бумаг выплат)</w:t>
            </w:r>
          </w:p>
          <w:p w:rsidR="00A27A04" w:rsidRPr="000C40AA" w:rsidRDefault="00795421" w:rsidP="007015BD">
            <w:pPr>
              <w:pStyle w:val="a6"/>
              <w:spacing w:before="0" w:after="0"/>
              <w:rPr>
                <w:sz w:val="22"/>
                <w:szCs w:val="22"/>
              </w:rPr>
            </w:pPr>
            <w:proofErr w:type="gramStart"/>
            <w:r w:rsidRPr="000C40AA">
              <w:rPr>
                <w:sz w:val="22"/>
                <w:szCs w:val="22"/>
              </w:rPr>
              <w:t>г</w:t>
            </w:r>
            <w:proofErr w:type="gramEnd"/>
            <w:r w:rsidRPr="000C40AA">
              <w:rPr>
                <w:sz w:val="22"/>
                <w:szCs w:val="22"/>
              </w:rPr>
              <w:t>.</w:t>
            </w:r>
            <w:r w:rsidR="00A27A04" w:rsidRPr="000C40AA">
              <w:rPr>
                <w:sz w:val="22"/>
                <w:szCs w:val="22"/>
              </w:rPr>
              <w:t>________________</w:t>
            </w:r>
            <w:r w:rsidR="00A8267E" w:rsidRPr="000C40AA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1420" w:type="dxa"/>
          </w:tcPr>
          <w:p w:rsidR="00A27A04" w:rsidRPr="000C40AA" w:rsidRDefault="00A27A04" w:rsidP="00A8267E">
            <w:pPr>
              <w:pStyle w:val="a6"/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:rsidR="00A27A04" w:rsidRPr="00065156" w:rsidRDefault="00A27A04" w:rsidP="00A27A04">
      <w:pPr>
        <w:pStyle w:val="a7"/>
        <w:ind w:firstLine="284"/>
        <w:jc w:val="left"/>
        <w:rPr>
          <w:sz w:val="22"/>
          <w:szCs w:val="22"/>
        </w:rPr>
      </w:pPr>
    </w:p>
    <w:p w:rsidR="00A27A04" w:rsidRPr="00065156" w:rsidRDefault="006B24BF" w:rsidP="00A27A04">
      <w:pPr>
        <w:pStyle w:val="a7"/>
        <w:spacing w:after="0"/>
        <w:rPr>
          <w:sz w:val="22"/>
          <w:szCs w:val="22"/>
        </w:rPr>
      </w:pPr>
      <w:r w:rsidRPr="000957BC">
        <w:rPr>
          <w:szCs w:val="24"/>
        </w:rPr>
        <w:t>«</w:t>
      </w:r>
      <w:r>
        <w:rPr>
          <w:sz w:val="22"/>
          <w:szCs w:val="22"/>
        </w:rPr>
        <w:t xml:space="preserve">Публичное акционерное общество «Бест </w:t>
      </w:r>
      <w:proofErr w:type="spellStart"/>
      <w:r>
        <w:rPr>
          <w:sz w:val="22"/>
          <w:szCs w:val="22"/>
        </w:rPr>
        <w:t>Эффортс</w:t>
      </w:r>
      <w:proofErr w:type="spellEnd"/>
      <w:r>
        <w:rPr>
          <w:sz w:val="22"/>
          <w:szCs w:val="22"/>
        </w:rPr>
        <w:t xml:space="preserve"> Банк»</w:t>
      </w:r>
      <w:r w:rsidR="00A27A04" w:rsidRPr="00065156">
        <w:rPr>
          <w:sz w:val="22"/>
          <w:szCs w:val="22"/>
        </w:rPr>
        <w:t>,</w:t>
      </w:r>
      <w:r w:rsidR="00F50081" w:rsidRPr="00F50081">
        <w:rPr>
          <w:sz w:val="22"/>
          <w:szCs w:val="22"/>
        </w:rPr>
        <w:t xml:space="preserve"> </w:t>
      </w:r>
      <w:r w:rsidR="00A27A04" w:rsidRPr="00065156">
        <w:rPr>
          <w:sz w:val="22"/>
          <w:szCs w:val="22"/>
        </w:rPr>
        <w:t>именуемый в дальнейшем «БАНК», в лице __________________________________</w:t>
      </w:r>
      <w:r w:rsidR="00AA7452" w:rsidRPr="00AA7452">
        <w:rPr>
          <w:sz w:val="22"/>
          <w:szCs w:val="22"/>
        </w:rPr>
        <w:t>___</w:t>
      </w:r>
      <w:r w:rsidR="00A27A04" w:rsidRPr="00065156">
        <w:rPr>
          <w:sz w:val="22"/>
          <w:szCs w:val="22"/>
        </w:rPr>
        <w:t>____________________________</w:t>
      </w:r>
      <w:r w:rsidR="00612526">
        <w:rPr>
          <w:sz w:val="22"/>
          <w:szCs w:val="22"/>
        </w:rPr>
        <w:t>____</w:t>
      </w:r>
      <w:r w:rsidR="00A27A04" w:rsidRPr="00065156">
        <w:rPr>
          <w:sz w:val="22"/>
          <w:szCs w:val="22"/>
        </w:rPr>
        <w:t>,</w:t>
      </w:r>
    </w:p>
    <w:p w:rsidR="00A27A04" w:rsidRPr="00065156" w:rsidRDefault="00A27A04" w:rsidP="00A27A04">
      <w:pPr>
        <w:pStyle w:val="a7"/>
        <w:spacing w:after="0"/>
        <w:ind w:firstLine="1560"/>
        <w:jc w:val="center"/>
        <w:rPr>
          <w:sz w:val="22"/>
          <w:szCs w:val="22"/>
        </w:rPr>
      </w:pPr>
      <w:r w:rsidRPr="00065156">
        <w:rPr>
          <w:sz w:val="22"/>
          <w:szCs w:val="22"/>
        </w:rPr>
        <w:t>(должность, фамилия, имя, отчество)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proofErr w:type="gramStart"/>
      <w:r w:rsidRPr="00065156">
        <w:rPr>
          <w:sz w:val="22"/>
          <w:szCs w:val="22"/>
        </w:rPr>
        <w:t>действующего</w:t>
      </w:r>
      <w:proofErr w:type="gramEnd"/>
      <w:r w:rsidRPr="00065156">
        <w:rPr>
          <w:sz w:val="22"/>
          <w:szCs w:val="22"/>
        </w:rPr>
        <w:t xml:space="preserve"> на основании __________________________________________________________, с одной стороны, и</w:t>
      </w:r>
      <w:r w:rsidR="00C8302C" w:rsidRPr="00065156">
        <w:rPr>
          <w:sz w:val="22"/>
          <w:szCs w:val="22"/>
        </w:rPr>
        <w:t xml:space="preserve"> ______________</w:t>
      </w:r>
      <w:r w:rsidR="004A7921">
        <w:rPr>
          <w:sz w:val="22"/>
          <w:szCs w:val="22"/>
        </w:rPr>
        <w:t>______</w:t>
      </w:r>
      <w:r w:rsidR="00C8302C" w:rsidRPr="00065156">
        <w:rPr>
          <w:sz w:val="22"/>
          <w:szCs w:val="22"/>
        </w:rPr>
        <w:t>_______________________________________________</w:t>
      </w:r>
      <w:r w:rsidR="00612526">
        <w:rPr>
          <w:sz w:val="22"/>
          <w:szCs w:val="22"/>
        </w:rPr>
        <w:t>_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________________________________</w:t>
      </w:r>
      <w:r w:rsidR="00C8302C" w:rsidRPr="00065156">
        <w:rPr>
          <w:sz w:val="22"/>
          <w:szCs w:val="22"/>
        </w:rPr>
        <w:t>_________________________</w:t>
      </w:r>
      <w:r w:rsidRPr="00065156">
        <w:rPr>
          <w:sz w:val="22"/>
          <w:szCs w:val="22"/>
        </w:rPr>
        <w:t>__________________________,</w:t>
      </w:r>
    </w:p>
    <w:p w:rsidR="00506EA0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именуем______ в дальнейшем «КЛИЕНТ» в лице</w:t>
      </w:r>
      <w:r w:rsidR="004A7921">
        <w:rPr>
          <w:sz w:val="22"/>
          <w:szCs w:val="22"/>
        </w:rPr>
        <w:t>_____</w:t>
      </w:r>
      <w:r w:rsidR="00C8302C" w:rsidRPr="00065156">
        <w:rPr>
          <w:sz w:val="22"/>
          <w:szCs w:val="22"/>
        </w:rPr>
        <w:t>______________________________</w:t>
      </w:r>
      <w:r w:rsidRPr="00065156">
        <w:rPr>
          <w:sz w:val="22"/>
          <w:szCs w:val="22"/>
        </w:rPr>
        <w:t xml:space="preserve"> _____________________________________________________________________</w:t>
      </w:r>
      <w:r w:rsidR="00367D01">
        <w:rPr>
          <w:sz w:val="22"/>
          <w:szCs w:val="22"/>
        </w:rPr>
        <w:t>___</w:t>
      </w:r>
      <w:r w:rsidR="00506EA0">
        <w:rPr>
          <w:sz w:val="22"/>
          <w:szCs w:val="22"/>
        </w:rPr>
        <w:t>_____________</w:t>
      </w:r>
      <w:r w:rsidR="00367D01">
        <w:rPr>
          <w:sz w:val="22"/>
          <w:szCs w:val="22"/>
        </w:rPr>
        <w:t>действующего</w:t>
      </w:r>
      <w:r w:rsidR="00506EA0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 xml:space="preserve">на основании </w:t>
      </w:r>
      <w:r w:rsidR="00C8302C" w:rsidRPr="00065156">
        <w:rPr>
          <w:sz w:val="22"/>
          <w:szCs w:val="22"/>
        </w:rPr>
        <w:t>_____</w:t>
      </w:r>
      <w:r w:rsidRPr="00065156">
        <w:rPr>
          <w:sz w:val="22"/>
          <w:szCs w:val="22"/>
        </w:rPr>
        <w:t>____________________________</w:t>
      </w:r>
      <w:r w:rsidR="004A7921">
        <w:rPr>
          <w:sz w:val="22"/>
          <w:szCs w:val="22"/>
        </w:rPr>
        <w:t>______</w:t>
      </w:r>
      <w:r w:rsidRPr="00065156">
        <w:rPr>
          <w:sz w:val="22"/>
          <w:szCs w:val="22"/>
        </w:rPr>
        <w:t>_____</w:t>
      </w:r>
      <w:r w:rsidR="00506EA0">
        <w:rPr>
          <w:sz w:val="22"/>
          <w:szCs w:val="22"/>
        </w:rPr>
        <w:t>___</w:t>
      </w:r>
      <w:r w:rsidRPr="00065156">
        <w:rPr>
          <w:sz w:val="22"/>
          <w:szCs w:val="22"/>
        </w:rPr>
        <w:t>____________</w:t>
      </w:r>
    </w:p>
    <w:p w:rsidR="00A27A04" w:rsidRPr="00065156" w:rsidRDefault="00051C0A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и Лицензии на депозитарную деятельность  №</w:t>
      </w:r>
      <w:proofErr w:type="spellStart"/>
      <w:r w:rsidRPr="00065156">
        <w:rPr>
          <w:sz w:val="22"/>
          <w:szCs w:val="22"/>
        </w:rPr>
        <w:t>____________</w:t>
      </w:r>
      <w:r w:rsidR="00506EA0">
        <w:rPr>
          <w:sz w:val="22"/>
          <w:szCs w:val="22"/>
        </w:rPr>
        <w:t>_______</w:t>
      </w:r>
      <w:proofErr w:type="gramStart"/>
      <w:r w:rsidRPr="00065156">
        <w:rPr>
          <w:sz w:val="22"/>
          <w:szCs w:val="22"/>
        </w:rPr>
        <w:t>от</w:t>
      </w:r>
      <w:proofErr w:type="spellEnd"/>
      <w:proofErr w:type="gramEnd"/>
      <w:r w:rsidRPr="00065156">
        <w:rPr>
          <w:sz w:val="22"/>
          <w:szCs w:val="22"/>
        </w:rPr>
        <w:t xml:space="preserve"> </w:t>
      </w:r>
      <w:r w:rsidR="00506EA0">
        <w:rPr>
          <w:sz w:val="22"/>
          <w:szCs w:val="22"/>
        </w:rPr>
        <w:t>_______</w:t>
      </w:r>
      <w:r w:rsidRPr="00065156">
        <w:rPr>
          <w:sz w:val="22"/>
          <w:szCs w:val="22"/>
        </w:rPr>
        <w:t>________________, выданн</w:t>
      </w:r>
      <w:r w:rsidR="005254FF">
        <w:rPr>
          <w:sz w:val="22"/>
          <w:szCs w:val="22"/>
        </w:rPr>
        <w:t>ой</w:t>
      </w:r>
      <w:r w:rsidRPr="00065156">
        <w:rPr>
          <w:sz w:val="22"/>
          <w:szCs w:val="22"/>
        </w:rPr>
        <w:t xml:space="preserve"> </w:t>
      </w:r>
      <w:r w:rsidR="00612526">
        <w:rPr>
          <w:sz w:val="22"/>
          <w:szCs w:val="22"/>
        </w:rPr>
        <w:t>______</w:t>
      </w:r>
      <w:r w:rsidRPr="00065156">
        <w:rPr>
          <w:sz w:val="22"/>
          <w:szCs w:val="22"/>
        </w:rPr>
        <w:t>_______________________________________________________________</w:t>
      </w:r>
      <w:r w:rsidR="00506EA0">
        <w:rPr>
          <w:sz w:val="22"/>
          <w:szCs w:val="22"/>
        </w:rPr>
        <w:t>__</w:t>
      </w:r>
      <w:r w:rsidRPr="00065156">
        <w:rPr>
          <w:sz w:val="22"/>
          <w:szCs w:val="22"/>
        </w:rPr>
        <w:t>___</w:t>
      </w:r>
      <w:r w:rsidR="00A27A04" w:rsidRPr="00065156">
        <w:rPr>
          <w:sz w:val="22"/>
          <w:szCs w:val="22"/>
        </w:rPr>
        <w:t>_</w:t>
      </w:r>
      <w:r w:rsidR="00612526">
        <w:rPr>
          <w:sz w:val="22"/>
          <w:szCs w:val="22"/>
        </w:rPr>
        <w:t>,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с другой стороны, вместе далее именуются «СТОРОНЫ», заключили настоящий Договор о следующем.</w:t>
      </w:r>
    </w:p>
    <w:p w:rsidR="00A27A04" w:rsidRPr="00065156" w:rsidRDefault="00A27A04" w:rsidP="00A27A04">
      <w:pPr>
        <w:pStyle w:val="a9"/>
        <w:numPr>
          <w:ilvl w:val="0"/>
          <w:numId w:val="1"/>
        </w:numPr>
        <w:tabs>
          <w:tab w:val="num" w:pos="426"/>
        </w:tabs>
        <w:spacing w:after="0"/>
        <w:ind w:left="1105" w:hanging="748"/>
        <w:rPr>
          <w:sz w:val="22"/>
          <w:szCs w:val="22"/>
        </w:rPr>
      </w:pPr>
      <w:r w:rsidRPr="00065156">
        <w:rPr>
          <w:sz w:val="22"/>
          <w:szCs w:val="22"/>
        </w:rPr>
        <w:t>Предмет Договора</w:t>
      </w:r>
    </w:p>
    <w:p w:rsidR="00D95031" w:rsidRPr="00065156" w:rsidRDefault="00D95031" w:rsidP="00921741">
      <w:pPr>
        <w:pStyle w:val="10"/>
        <w:spacing w:before="100" w:line="240" w:lineRule="atLeast"/>
        <w:ind w:right="-1"/>
        <w:jc w:val="both"/>
        <w:rPr>
          <w:rFonts w:ascii="Times New Roman" w:hAnsi="Times New Roman"/>
          <w:sz w:val="22"/>
          <w:szCs w:val="22"/>
        </w:rPr>
      </w:pPr>
      <w:r w:rsidRPr="00065156">
        <w:rPr>
          <w:rFonts w:ascii="Times New Roman" w:hAnsi="Times New Roman"/>
          <w:sz w:val="22"/>
          <w:szCs w:val="22"/>
        </w:rPr>
        <w:t xml:space="preserve">         1.1.БАНК открывает КЛИЕНТУ специальный депозитарный счет _________________</w:t>
      </w:r>
      <w:r w:rsidR="00CC6AEF">
        <w:rPr>
          <w:rFonts w:ascii="Times New Roman" w:hAnsi="Times New Roman"/>
          <w:sz w:val="22"/>
          <w:szCs w:val="22"/>
        </w:rPr>
        <w:t>_____</w:t>
      </w:r>
      <w:r w:rsidRPr="00065156">
        <w:rPr>
          <w:rFonts w:ascii="Times New Roman" w:hAnsi="Times New Roman"/>
          <w:sz w:val="22"/>
          <w:szCs w:val="22"/>
        </w:rPr>
        <w:t xml:space="preserve">_      </w:t>
      </w:r>
    </w:p>
    <w:p w:rsidR="00033175" w:rsidRDefault="00D95031" w:rsidP="00921741">
      <w:pPr>
        <w:pStyle w:val="10"/>
        <w:spacing w:line="240" w:lineRule="atLeast"/>
        <w:ind w:right="-1"/>
        <w:jc w:val="both"/>
        <w:rPr>
          <w:rFonts w:ascii="Times New Roman" w:hAnsi="Times New Roman"/>
          <w:sz w:val="22"/>
          <w:szCs w:val="22"/>
        </w:rPr>
      </w:pPr>
      <w:r w:rsidRPr="00065156">
        <w:rPr>
          <w:rFonts w:ascii="Times New Roman" w:hAnsi="Times New Roman"/>
          <w:sz w:val="22"/>
          <w:szCs w:val="22"/>
        </w:rPr>
        <w:t xml:space="preserve"> для учета и выплаты доходов по ценным бумагам и иных причитающихся владельцам ценных бумаг выплат в соответствии с требованиями Федерального закона от 22.04.1996 № 39-ФЗ «О рынке ценных бумаг», именуемый в дальнейшем «Счет».</w:t>
      </w:r>
      <w:r w:rsidR="00033175">
        <w:rPr>
          <w:rFonts w:ascii="Times New Roman" w:hAnsi="Times New Roman"/>
          <w:sz w:val="22"/>
          <w:szCs w:val="22"/>
        </w:rPr>
        <w:t xml:space="preserve">  </w:t>
      </w:r>
    </w:p>
    <w:p w:rsidR="00D95031" w:rsidRDefault="00033175" w:rsidP="00921741">
      <w:pPr>
        <w:pStyle w:val="10"/>
        <w:spacing w:line="240" w:lineRule="atLeast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При открытии Счета КЛИЕНТУ  (юридическому лицу </w:t>
      </w:r>
      <w:proofErr w:type="gramStart"/>
      <w:r>
        <w:rPr>
          <w:rFonts w:ascii="Times New Roman" w:hAnsi="Times New Roman"/>
          <w:sz w:val="22"/>
          <w:szCs w:val="22"/>
        </w:rPr>
        <w:t>–р</w:t>
      </w:r>
      <w:proofErr w:type="gramEnd"/>
      <w:r>
        <w:rPr>
          <w:rFonts w:ascii="Times New Roman" w:hAnsi="Times New Roman"/>
          <w:sz w:val="22"/>
          <w:szCs w:val="22"/>
        </w:rPr>
        <w:t>езиденту Российской Федерации) соответственно открывается транзитный валютный Счет №______________________</w:t>
      </w:r>
      <w:r w:rsidR="006767A3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.</w:t>
      </w:r>
    </w:p>
    <w:p w:rsidR="0035442B" w:rsidRDefault="00033175" w:rsidP="0035442B">
      <w:pPr>
        <w:pStyle w:val="10"/>
        <w:spacing w:line="240" w:lineRule="atLeast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5442B">
        <w:rPr>
          <w:rFonts w:ascii="Times New Roman" w:hAnsi="Times New Roman"/>
          <w:sz w:val="22"/>
          <w:szCs w:val="22"/>
        </w:rPr>
        <w:t xml:space="preserve"> </w:t>
      </w:r>
      <w:r w:rsidR="006767A3">
        <w:rPr>
          <w:rFonts w:ascii="Times New Roman" w:hAnsi="Times New Roman"/>
          <w:sz w:val="22"/>
          <w:szCs w:val="22"/>
        </w:rPr>
        <w:t xml:space="preserve"> </w:t>
      </w:r>
      <w:r w:rsidR="0035442B">
        <w:rPr>
          <w:rFonts w:ascii="Times New Roman" w:hAnsi="Times New Roman"/>
          <w:sz w:val="22"/>
          <w:szCs w:val="22"/>
        </w:rPr>
        <w:t>При открытии Счета КЛИЕНТУ  (юридическому лицу – нерезиденту</w:t>
      </w:r>
      <w:proofErr w:type="gramStart"/>
      <w:r w:rsidR="0035442B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="0035442B">
        <w:rPr>
          <w:rFonts w:ascii="Times New Roman" w:hAnsi="Times New Roman"/>
          <w:sz w:val="22"/>
          <w:szCs w:val="22"/>
        </w:rPr>
        <w:t xml:space="preserve"> транзитный валютный Счет  не открывается.</w:t>
      </w:r>
    </w:p>
    <w:p w:rsidR="00D95031" w:rsidRPr="00065156" w:rsidRDefault="006767A3" w:rsidP="006767A3">
      <w:pPr>
        <w:pStyle w:val="a7"/>
        <w:tabs>
          <w:tab w:val="left" w:pos="1418"/>
        </w:tabs>
        <w:spacing w:after="0"/>
        <w:ind w:right="-1" w:firstLine="0"/>
        <w:rPr>
          <w:sz w:val="22"/>
          <w:szCs w:val="22"/>
        </w:rPr>
      </w:pPr>
      <w:r>
        <w:rPr>
          <w:sz w:val="22"/>
          <w:szCs w:val="22"/>
        </w:rPr>
        <w:t xml:space="preserve">         1.2.</w:t>
      </w:r>
      <w:r w:rsidR="00A27A04" w:rsidRPr="00065156">
        <w:rPr>
          <w:sz w:val="22"/>
          <w:szCs w:val="22"/>
        </w:rPr>
        <w:t>Счет открывается КЛИЕНТУ на основании настоящего Договора, оформленного на бланке БАНКА заявления и предоставления им всех необходимых документов, согласно перечню, определяемому БАНКОМ в соответствии с действующим законодательством РФ и установле</w:t>
      </w:r>
      <w:r w:rsidR="00AA7452">
        <w:rPr>
          <w:sz w:val="22"/>
          <w:szCs w:val="22"/>
        </w:rPr>
        <w:t>н</w:t>
      </w:r>
      <w:r w:rsidR="00A27A04" w:rsidRPr="00065156">
        <w:rPr>
          <w:sz w:val="22"/>
          <w:szCs w:val="22"/>
        </w:rPr>
        <w:t>ными в соответствии с действующим законодательством РФ</w:t>
      </w:r>
      <w:r w:rsidR="00A01E0C" w:rsidRPr="00065156">
        <w:rPr>
          <w:sz w:val="22"/>
          <w:szCs w:val="22"/>
        </w:rPr>
        <w:t xml:space="preserve"> </w:t>
      </w:r>
      <w:r w:rsidR="00AA7452" w:rsidRPr="00AA7452">
        <w:rPr>
          <w:sz w:val="22"/>
          <w:szCs w:val="22"/>
        </w:rPr>
        <w:t>в</w:t>
      </w:r>
      <w:r w:rsidR="005C68B2" w:rsidRPr="005C68B2">
        <w:rPr>
          <w:sz w:val="22"/>
          <w:szCs w:val="22"/>
        </w:rPr>
        <w:t>нутренними нормативными документами Б</w:t>
      </w:r>
      <w:r w:rsidR="00AA7452">
        <w:rPr>
          <w:sz w:val="22"/>
          <w:szCs w:val="22"/>
        </w:rPr>
        <w:t>АНКА</w:t>
      </w:r>
      <w:r w:rsidR="00A01E0C" w:rsidRPr="00065156">
        <w:rPr>
          <w:sz w:val="22"/>
          <w:szCs w:val="22"/>
        </w:rPr>
        <w:t>.</w:t>
      </w:r>
      <w:r w:rsidR="00A27A04" w:rsidRPr="00065156">
        <w:rPr>
          <w:sz w:val="22"/>
          <w:szCs w:val="22"/>
        </w:rPr>
        <w:t xml:space="preserve"> </w:t>
      </w:r>
    </w:p>
    <w:p w:rsidR="00736946" w:rsidRPr="00065156" w:rsidRDefault="006767A3" w:rsidP="006767A3">
      <w:pPr>
        <w:pStyle w:val="a7"/>
        <w:tabs>
          <w:tab w:val="left" w:pos="1418"/>
        </w:tabs>
        <w:spacing w:after="0"/>
        <w:ind w:right="-1" w:firstLine="0"/>
        <w:rPr>
          <w:sz w:val="22"/>
          <w:szCs w:val="22"/>
        </w:rPr>
      </w:pPr>
      <w:r>
        <w:rPr>
          <w:sz w:val="22"/>
          <w:szCs w:val="22"/>
        </w:rPr>
        <w:t xml:space="preserve">         1.3.</w:t>
      </w:r>
      <w:r w:rsidR="00051C0A" w:rsidRPr="00065156">
        <w:rPr>
          <w:sz w:val="22"/>
          <w:szCs w:val="22"/>
        </w:rPr>
        <w:t>.</w:t>
      </w:r>
      <w:r w:rsidR="00A27A04" w:rsidRPr="00065156">
        <w:rPr>
          <w:sz w:val="22"/>
          <w:szCs w:val="22"/>
        </w:rPr>
        <w:t xml:space="preserve">Проценты на остаток денежных средств, находящихся на Счете КЛИЕНТА, БАНКОМ не начисляются и не выплачиваются. </w:t>
      </w:r>
    </w:p>
    <w:p w:rsidR="00736946" w:rsidRPr="002C227F" w:rsidRDefault="00736946" w:rsidP="00921741">
      <w:pPr>
        <w:pStyle w:val="a7"/>
        <w:tabs>
          <w:tab w:val="left" w:pos="1418"/>
        </w:tabs>
        <w:spacing w:after="0"/>
        <w:ind w:right="-1" w:firstLine="567"/>
        <w:rPr>
          <w:sz w:val="22"/>
          <w:szCs w:val="22"/>
        </w:rPr>
      </w:pPr>
    </w:p>
    <w:p w:rsidR="00A27A04" w:rsidRPr="00065156" w:rsidRDefault="00612526" w:rsidP="00612526">
      <w:pPr>
        <w:pStyle w:val="a9"/>
        <w:spacing w:before="60" w:after="0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2.</w:t>
      </w:r>
      <w:r w:rsidR="00A27A04" w:rsidRPr="00065156">
        <w:rPr>
          <w:sz w:val="22"/>
          <w:szCs w:val="22"/>
        </w:rPr>
        <w:t>Права и обязанности Сторон</w:t>
      </w:r>
    </w:p>
    <w:p w:rsidR="00A27A04" w:rsidRPr="00065156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b/>
          <w:sz w:val="22"/>
          <w:szCs w:val="22"/>
        </w:rPr>
      </w:pPr>
      <w:r w:rsidRPr="00065156">
        <w:rPr>
          <w:b/>
          <w:sz w:val="22"/>
          <w:szCs w:val="22"/>
        </w:rPr>
        <w:t>БАНК обязуется: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Вести  расчетно</w:t>
      </w:r>
      <w:r w:rsidR="00D95031" w:rsidRPr="00065156">
        <w:rPr>
          <w:sz w:val="22"/>
          <w:szCs w:val="22"/>
        </w:rPr>
        <w:t>е</w:t>
      </w:r>
      <w:r w:rsidRPr="00065156">
        <w:rPr>
          <w:sz w:val="22"/>
          <w:szCs w:val="22"/>
        </w:rPr>
        <w:t xml:space="preserve"> обслуживание КЛИЕНТА, своевременно и правильно осуществлять по поручению КЛИЕНТА все расчетные</w:t>
      </w:r>
      <w:r w:rsidR="00A01E0C" w:rsidRPr="00065156">
        <w:rPr>
          <w:sz w:val="22"/>
          <w:szCs w:val="22"/>
        </w:rPr>
        <w:t xml:space="preserve"> операции</w:t>
      </w:r>
      <w:r w:rsidRPr="00065156">
        <w:rPr>
          <w:sz w:val="22"/>
          <w:szCs w:val="22"/>
        </w:rPr>
        <w:t>, предусмотренные для счета данного вида, в соответствии с действующим законодательством РФ, настоящим Договором и утвержденным</w:t>
      </w:r>
      <w:r w:rsidR="00EA5AE9" w:rsidRPr="00065156">
        <w:rPr>
          <w:sz w:val="22"/>
          <w:szCs w:val="22"/>
        </w:rPr>
        <w:t>и</w:t>
      </w:r>
      <w:r w:rsidRPr="00065156">
        <w:rPr>
          <w:sz w:val="22"/>
          <w:szCs w:val="22"/>
        </w:rPr>
        <w:t xml:space="preserve">  </w:t>
      </w:r>
      <w:r w:rsidR="00EA5AE9" w:rsidRPr="00065156">
        <w:rPr>
          <w:sz w:val="22"/>
          <w:szCs w:val="22"/>
        </w:rPr>
        <w:t>Тарифами Б</w:t>
      </w:r>
      <w:r w:rsidR="002A70E4">
        <w:rPr>
          <w:sz w:val="22"/>
          <w:szCs w:val="22"/>
        </w:rPr>
        <w:t>АНКА</w:t>
      </w:r>
      <w:r w:rsidR="00A01E0C"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 распоряжению КЛИЕНТА перечислять</w:t>
      </w:r>
      <w:r w:rsidR="007E1C55" w:rsidRPr="00065156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 xml:space="preserve">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</w:t>
      </w:r>
      <w:r w:rsidR="004408C4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Принимать к исполнению платежные документы КЛИЕНТА текущим операционным днем в рабочие дни в течение операционного дня, установленного в Б</w:t>
      </w:r>
      <w:r w:rsidR="002A70E4">
        <w:rPr>
          <w:sz w:val="22"/>
          <w:szCs w:val="22"/>
        </w:rPr>
        <w:t>АНКЕ</w:t>
      </w:r>
      <w:r w:rsidRPr="00065156">
        <w:rPr>
          <w:sz w:val="22"/>
          <w:szCs w:val="22"/>
        </w:rPr>
        <w:t>. Платежные документы КЛИЕНТА, поступившие в Б</w:t>
      </w:r>
      <w:r w:rsidR="002A70E4">
        <w:rPr>
          <w:sz w:val="22"/>
          <w:szCs w:val="22"/>
        </w:rPr>
        <w:t>АНК</w:t>
      </w:r>
      <w:r w:rsidRPr="00065156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</w:t>
      </w:r>
      <w:r w:rsidR="002A70E4">
        <w:rPr>
          <w:sz w:val="22"/>
          <w:szCs w:val="22"/>
        </w:rPr>
        <w:t>АНКА</w:t>
      </w:r>
      <w:r w:rsidRPr="00065156">
        <w:rPr>
          <w:sz w:val="22"/>
          <w:szCs w:val="22"/>
        </w:rPr>
        <w:t>, обслуживающего КЛИЕНТА.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lastRenderedPageBreak/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Предоставлять КЛИЕНТУ по его требованию выписки по Счету и копии документов в обоснование произведенных расчетов в порядке, установленном в соответствии с заявлением КЛИЕНТА.</w:t>
      </w:r>
    </w:p>
    <w:p w:rsidR="00A27A04" w:rsidRPr="00065156" w:rsidRDefault="006767A3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065156">
        <w:rPr>
          <w:sz w:val="22"/>
          <w:szCs w:val="22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A27A04" w:rsidRPr="00065156" w:rsidRDefault="006767A3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065156">
        <w:rPr>
          <w:sz w:val="22"/>
          <w:szCs w:val="22"/>
        </w:rPr>
        <w:t>Выдача дубликатов выписок производится по письменному запросу КЛИЕНТА.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Бесплатно консультировать КЛИЕНТА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расчетному обслуживанию. Иные консультационно-справочные услуги осуществляются отдельно, на платной основе согласно Тарифам Б</w:t>
      </w:r>
      <w:r w:rsidR="002A70E4">
        <w:rPr>
          <w:sz w:val="22"/>
          <w:szCs w:val="22"/>
        </w:rPr>
        <w:t>АНКА</w:t>
      </w:r>
      <w:r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Обеспечивать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A27A04" w:rsidRPr="00065156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A27A04" w:rsidRPr="00065156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 w:val="22"/>
          <w:szCs w:val="22"/>
        </w:rPr>
      </w:pPr>
      <w:r w:rsidRPr="00065156">
        <w:rPr>
          <w:b/>
          <w:sz w:val="22"/>
          <w:szCs w:val="22"/>
        </w:rPr>
        <w:t>БАНК имеет право:</w:t>
      </w:r>
    </w:p>
    <w:p w:rsidR="00A27A04" w:rsidRPr="002E248A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2E248A">
        <w:rPr>
          <w:color w:val="000000" w:themeColor="text1"/>
          <w:sz w:val="22"/>
          <w:szCs w:val="22"/>
        </w:rPr>
        <w:t xml:space="preserve">Отказать в совершении расчетных </w:t>
      </w:r>
      <w:r w:rsidR="003714BB" w:rsidRPr="002E248A">
        <w:rPr>
          <w:color w:val="000000" w:themeColor="text1"/>
          <w:sz w:val="22"/>
          <w:szCs w:val="22"/>
        </w:rPr>
        <w:t>операций</w:t>
      </w:r>
      <w:r w:rsidRPr="002E248A">
        <w:rPr>
          <w:color w:val="000000" w:themeColor="text1"/>
          <w:sz w:val="22"/>
          <w:szCs w:val="22"/>
        </w:rPr>
        <w:t xml:space="preserve"> при наличии фактов, свидетельствующих о нарушении КЛИЕНТОМ действующего законодательства РФ,</w:t>
      </w:r>
      <w:r w:rsidR="00507BC5" w:rsidRPr="002E248A">
        <w:rPr>
          <w:color w:val="000000" w:themeColor="text1"/>
          <w:sz w:val="22"/>
          <w:szCs w:val="22"/>
        </w:rPr>
        <w:t xml:space="preserve"> </w:t>
      </w:r>
      <w:r w:rsidR="00F00946" w:rsidRPr="002E248A">
        <w:rPr>
          <w:color w:val="000000" w:themeColor="text1"/>
          <w:sz w:val="22"/>
          <w:szCs w:val="22"/>
        </w:rPr>
        <w:t>нормативных документов Банка России,</w:t>
      </w:r>
      <w:r w:rsidRPr="002E248A">
        <w:rPr>
          <w:color w:val="000000" w:themeColor="text1"/>
          <w:sz w:val="22"/>
          <w:szCs w:val="22"/>
        </w:rPr>
        <w:t xml:space="preserve">  техники оформления расчетных документов и сроков их предоставления в БАНК.</w:t>
      </w:r>
    </w:p>
    <w:p w:rsidR="00A27A04" w:rsidRPr="008F2719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proofErr w:type="gramStart"/>
      <w:r w:rsidRPr="00065156">
        <w:rPr>
          <w:sz w:val="22"/>
          <w:szCs w:val="22"/>
        </w:rPr>
        <w:t>Не принимать к исполнению расчетн</w:t>
      </w:r>
      <w:r w:rsidR="00D95031" w:rsidRPr="00065156">
        <w:rPr>
          <w:sz w:val="22"/>
          <w:szCs w:val="22"/>
        </w:rPr>
        <w:t>ые</w:t>
      </w:r>
      <w:r w:rsidRPr="00065156">
        <w:rPr>
          <w:sz w:val="22"/>
          <w:szCs w:val="22"/>
        </w:rPr>
        <w:t xml:space="preserve">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</w:t>
      </w:r>
      <w:r w:rsidRPr="008F2719">
        <w:rPr>
          <w:color w:val="000000" w:themeColor="text1"/>
          <w:sz w:val="22"/>
          <w:szCs w:val="22"/>
        </w:rPr>
        <w:t>законодательством РФ о противодействии легализации (отмыванию) доходов, полученных преступным путем, и финансированию терроризма</w:t>
      </w:r>
      <w:r w:rsidR="002E248A" w:rsidRPr="008F2719">
        <w:rPr>
          <w:color w:val="000000" w:themeColor="text1"/>
          <w:sz w:val="22"/>
          <w:szCs w:val="22"/>
        </w:rPr>
        <w:t>.</w:t>
      </w:r>
      <w:r w:rsidR="003714BB" w:rsidRPr="008F2719">
        <w:rPr>
          <w:color w:val="000000" w:themeColor="text1"/>
          <w:sz w:val="22"/>
          <w:szCs w:val="22"/>
        </w:rPr>
        <w:t xml:space="preserve"> </w:t>
      </w:r>
      <w:r w:rsidRPr="008F2719">
        <w:rPr>
          <w:color w:val="000000" w:themeColor="text1"/>
          <w:sz w:val="22"/>
          <w:szCs w:val="22"/>
        </w:rPr>
        <w:t xml:space="preserve"> </w:t>
      </w:r>
      <w:proofErr w:type="gramEnd"/>
    </w:p>
    <w:p w:rsidR="00A27A04" w:rsidRPr="008F2719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8F2719">
        <w:rPr>
          <w:color w:val="000000" w:themeColor="text1"/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B97CBB" w:rsidRDefault="00A27A04" w:rsidP="00100C29">
      <w:pPr>
        <w:pStyle w:val="a7"/>
        <w:spacing w:after="0"/>
        <w:ind w:firstLine="567"/>
        <w:rPr>
          <w:sz w:val="22"/>
          <w:szCs w:val="22"/>
        </w:rPr>
      </w:pPr>
      <w:proofErr w:type="gramStart"/>
      <w:r w:rsidRPr="008F2719">
        <w:rPr>
          <w:color w:val="000000" w:themeColor="text1"/>
          <w:sz w:val="22"/>
          <w:szCs w:val="22"/>
        </w:rPr>
        <w:t>За услуги по открытию, обслуживанию Счета и совершению операций с денежными средствами КЛИЕНТА БАНК списывает</w:t>
      </w:r>
      <w:r w:rsidRPr="00065156">
        <w:rPr>
          <w:sz w:val="22"/>
          <w:szCs w:val="22"/>
        </w:rPr>
        <w:t xml:space="preserve"> вознаграждение без</w:t>
      </w:r>
      <w:r w:rsidR="00EA5AE9" w:rsidRPr="00065156">
        <w:rPr>
          <w:sz w:val="22"/>
          <w:szCs w:val="22"/>
        </w:rPr>
        <w:t xml:space="preserve"> дополнительного</w:t>
      </w:r>
      <w:r w:rsidRPr="00065156">
        <w:rPr>
          <w:sz w:val="22"/>
          <w:szCs w:val="22"/>
        </w:rPr>
        <w:t xml:space="preserve"> распоряжения КЛИЕНТА</w:t>
      </w:r>
      <w:r w:rsidR="00D95031" w:rsidRPr="00065156">
        <w:rPr>
          <w:sz w:val="22"/>
          <w:szCs w:val="22"/>
        </w:rPr>
        <w:t xml:space="preserve">  с расчетного счета Клиента, открытого в Банке  на основании Договора банковского счета </w:t>
      </w:r>
      <w:r w:rsidR="00B97CBB" w:rsidRPr="00B97CBB">
        <w:rPr>
          <w:sz w:val="22"/>
          <w:szCs w:val="22"/>
        </w:rPr>
        <w:t>(</w:t>
      </w:r>
      <w:r w:rsidR="00B97CBB">
        <w:rPr>
          <w:sz w:val="22"/>
          <w:szCs w:val="22"/>
        </w:rPr>
        <w:t>в случае его заключения)</w:t>
      </w:r>
      <w:r w:rsidRPr="00065156">
        <w:rPr>
          <w:sz w:val="22"/>
          <w:szCs w:val="22"/>
        </w:rPr>
        <w:t xml:space="preserve"> в соответствии с Тарифами Банка, действующими в БАНКЕ, а также в соответствии с договорами (соглашениями), заключенными между БАНКОМ и КЛИЕНТОМ.</w:t>
      </w:r>
      <w:proofErr w:type="gramEnd"/>
      <w:r w:rsidR="00D95031" w:rsidRPr="00065156">
        <w:rPr>
          <w:sz w:val="22"/>
          <w:szCs w:val="22"/>
        </w:rPr>
        <w:t xml:space="preserve">  </w:t>
      </w:r>
      <w:r w:rsidR="00B97CBB" w:rsidRPr="00065156">
        <w:rPr>
          <w:sz w:val="22"/>
          <w:szCs w:val="22"/>
        </w:rPr>
        <w:t>В случае отсутствия  расчетно</w:t>
      </w:r>
      <w:r w:rsidR="00B97CBB">
        <w:rPr>
          <w:sz w:val="22"/>
          <w:szCs w:val="22"/>
        </w:rPr>
        <w:t>го</w:t>
      </w:r>
      <w:r w:rsidR="00B97CBB" w:rsidRPr="00065156">
        <w:rPr>
          <w:sz w:val="22"/>
          <w:szCs w:val="22"/>
        </w:rPr>
        <w:t xml:space="preserve"> </w:t>
      </w:r>
      <w:proofErr w:type="gramStart"/>
      <w:r w:rsidR="00B97CBB" w:rsidRPr="00065156">
        <w:rPr>
          <w:sz w:val="22"/>
          <w:szCs w:val="22"/>
          <w:lang w:val="en-US"/>
        </w:rPr>
        <w:t>c</w:t>
      </w:r>
      <w:proofErr w:type="gramEnd"/>
      <w:r w:rsidR="00B97CBB" w:rsidRPr="00065156">
        <w:rPr>
          <w:sz w:val="22"/>
          <w:szCs w:val="22"/>
        </w:rPr>
        <w:t>чет</w:t>
      </w:r>
      <w:r w:rsidR="00B97CBB">
        <w:rPr>
          <w:sz w:val="22"/>
          <w:szCs w:val="22"/>
        </w:rPr>
        <w:t>а</w:t>
      </w:r>
      <w:r w:rsidR="00B97CBB" w:rsidRPr="00065156">
        <w:rPr>
          <w:sz w:val="22"/>
          <w:szCs w:val="22"/>
        </w:rPr>
        <w:t xml:space="preserve"> </w:t>
      </w:r>
      <w:r w:rsidR="00B97CBB">
        <w:rPr>
          <w:sz w:val="22"/>
          <w:szCs w:val="22"/>
        </w:rPr>
        <w:t>Клиента в Банке</w:t>
      </w:r>
      <w:r w:rsidR="00B97CBB" w:rsidRPr="00065156">
        <w:rPr>
          <w:sz w:val="22"/>
          <w:szCs w:val="22"/>
        </w:rPr>
        <w:t>,  БАНК списывает эти суммы с текущих валютных счетов КЛИЕНТА, открытых в БАНКЕ, путем бесспорного списания без дополнительного распоряжения КЛИЕНТА при наличии в договорах, на основании которых открыты эти счета, соответствующего условия</w:t>
      </w:r>
      <w:r w:rsidR="004A7921">
        <w:rPr>
          <w:sz w:val="22"/>
          <w:szCs w:val="22"/>
        </w:rPr>
        <w:t>.</w:t>
      </w:r>
    </w:p>
    <w:p w:rsidR="00100C29" w:rsidRDefault="00100C29" w:rsidP="00100C29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 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КЛИЕНТОМ; после получения БАНКОМ документа, обосновывающего сумму расходов.</w:t>
      </w:r>
    </w:p>
    <w:p w:rsidR="00945ECE" w:rsidRPr="00065156" w:rsidRDefault="00945ECE" w:rsidP="00945ECE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95421">
        <w:rPr>
          <w:sz w:val="22"/>
          <w:szCs w:val="22"/>
        </w:rPr>
        <w:t>В случае отсутствия расчетного</w:t>
      </w:r>
      <w:r w:rsidR="00016D12" w:rsidRPr="00016D12">
        <w:rPr>
          <w:sz w:val="22"/>
          <w:szCs w:val="22"/>
        </w:rPr>
        <w:t>/</w:t>
      </w:r>
      <w:r w:rsidR="00016D12">
        <w:rPr>
          <w:sz w:val="22"/>
          <w:szCs w:val="22"/>
        </w:rPr>
        <w:t xml:space="preserve">текущего валютного </w:t>
      </w:r>
      <w:r w:rsidR="00795421">
        <w:rPr>
          <w:sz w:val="22"/>
          <w:szCs w:val="22"/>
        </w:rPr>
        <w:t xml:space="preserve">счета </w:t>
      </w:r>
      <w:r w:rsidRPr="00065156">
        <w:rPr>
          <w:sz w:val="22"/>
          <w:szCs w:val="22"/>
        </w:rPr>
        <w:t>КЛИЕНТ вправе оплатить причитающееся БАНКУ вознаграждение путем внесения наличных денежных сре</w:t>
      </w:r>
      <w:proofErr w:type="gramStart"/>
      <w:r w:rsidRPr="00065156">
        <w:rPr>
          <w:sz w:val="22"/>
          <w:szCs w:val="22"/>
        </w:rPr>
        <w:t>дств в р</w:t>
      </w:r>
      <w:proofErr w:type="gramEnd"/>
      <w:r w:rsidRPr="00065156">
        <w:rPr>
          <w:sz w:val="22"/>
          <w:szCs w:val="22"/>
        </w:rPr>
        <w:t xml:space="preserve">ублях </w:t>
      </w:r>
      <w:r w:rsidR="00F00946">
        <w:rPr>
          <w:sz w:val="22"/>
          <w:szCs w:val="22"/>
        </w:rPr>
        <w:t>РФ, рассчитанных по курсу Банка России на дату проведения платежа,</w:t>
      </w:r>
      <w:r w:rsidR="00476814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945ECE" w:rsidRPr="00065156" w:rsidRDefault="00945ECE" w:rsidP="00100C29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lastRenderedPageBreak/>
        <w:t>Списание  со Счета денежных сре</w:t>
      </w:r>
      <w:proofErr w:type="gramStart"/>
      <w:r w:rsidRPr="00065156">
        <w:rPr>
          <w:sz w:val="22"/>
          <w:szCs w:val="22"/>
        </w:rPr>
        <w:t>дств в ц</w:t>
      </w:r>
      <w:proofErr w:type="gramEnd"/>
      <w:r w:rsidRPr="00065156">
        <w:rPr>
          <w:sz w:val="22"/>
          <w:szCs w:val="22"/>
        </w:rPr>
        <w:t>елях, предусмотренных настоящим пунктом, не допускается</w:t>
      </w:r>
      <w:r w:rsidR="00476814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Размер вознаграждений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Банка</w:t>
      </w:r>
      <w:r w:rsidR="004408C4">
        <w:rPr>
          <w:sz w:val="22"/>
          <w:szCs w:val="22"/>
        </w:rPr>
        <w:t xml:space="preserve"> в сети Интернет</w:t>
      </w:r>
      <w:r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имеет право установить КЛИЕНТУ индивидуальные тарифы комиссионных за расчетно</w:t>
      </w:r>
      <w:r w:rsidR="00D95031" w:rsidRPr="00065156">
        <w:rPr>
          <w:sz w:val="22"/>
          <w:szCs w:val="22"/>
        </w:rPr>
        <w:t>е</w:t>
      </w:r>
      <w:r w:rsidRPr="00065156">
        <w:rPr>
          <w:sz w:val="22"/>
          <w:szCs w:val="22"/>
        </w:rPr>
        <w:t xml:space="preserve"> обслуживание, что должно быть отражено в Дополнительном Соглашении к настоящему Договору.</w:t>
      </w:r>
    </w:p>
    <w:p w:rsidR="00A27A04" w:rsidRPr="00065156" w:rsidRDefault="003714BB" w:rsidP="00945ECE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  </w:t>
      </w:r>
      <w:r w:rsidR="00100C29" w:rsidRPr="00065156">
        <w:rPr>
          <w:sz w:val="22"/>
          <w:szCs w:val="22"/>
        </w:rPr>
        <w:t xml:space="preserve">2.2.6. </w:t>
      </w:r>
      <w:r w:rsidR="00853122">
        <w:rPr>
          <w:sz w:val="22"/>
          <w:szCs w:val="22"/>
        </w:rPr>
        <w:t xml:space="preserve">    </w:t>
      </w:r>
      <w:r w:rsidR="00A27A04" w:rsidRPr="00065156">
        <w:rPr>
          <w:sz w:val="22"/>
          <w:szCs w:val="22"/>
        </w:rPr>
        <w:t>Запрашивать у КЛИЕНТА следующие документы и информацию:</w:t>
      </w:r>
    </w:p>
    <w:p w:rsidR="00A27A04" w:rsidRPr="00065156" w:rsidRDefault="00945ECE" w:rsidP="008F2719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="00A27A04" w:rsidRPr="00065156">
        <w:rPr>
          <w:sz w:val="22"/>
          <w:szCs w:val="22"/>
        </w:rPr>
        <w:t>документы и информацию, необходимые дл</w:t>
      </w:r>
      <w:r w:rsidR="008F2719">
        <w:rPr>
          <w:sz w:val="22"/>
          <w:szCs w:val="22"/>
        </w:rPr>
        <w:t xml:space="preserve">я осуществления БАНКОМ проверки </w:t>
      </w:r>
      <w:r w:rsidR="00A27A04" w:rsidRPr="00065156">
        <w:rPr>
          <w:sz w:val="22"/>
          <w:szCs w:val="22"/>
        </w:rPr>
        <w:t>соответствия проводимых операций по счету нормам и требованиям законодательства РФ;</w:t>
      </w:r>
    </w:p>
    <w:p w:rsidR="00A27A04" w:rsidRPr="00065156" w:rsidRDefault="00990906" w:rsidP="00990906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45ECE">
        <w:rPr>
          <w:sz w:val="22"/>
          <w:szCs w:val="22"/>
        </w:rPr>
        <w:t>-</w:t>
      </w:r>
      <w:r w:rsidR="00A27A04" w:rsidRPr="00065156">
        <w:rPr>
          <w:sz w:val="22"/>
          <w:szCs w:val="22"/>
        </w:rPr>
        <w:t>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945ECE" w:rsidRPr="00065156" w:rsidRDefault="003A4A40" w:rsidP="00945ECE">
      <w:pPr>
        <w:pStyle w:val="Default"/>
        <w:rPr>
          <w:szCs w:val="22"/>
        </w:rPr>
      </w:pPr>
      <w:r w:rsidRPr="00065156">
        <w:rPr>
          <w:sz w:val="22"/>
          <w:szCs w:val="22"/>
        </w:rPr>
        <w:t xml:space="preserve">          </w:t>
      </w:r>
      <w:r w:rsidR="00945ECE">
        <w:rPr>
          <w:sz w:val="22"/>
          <w:szCs w:val="22"/>
        </w:rPr>
        <w:t>-документы  о финансовом положении в соответствии с Перечнем документов, утвержденных в Банке;</w:t>
      </w:r>
    </w:p>
    <w:p w:rsidR="00A27A04" w:rsidRPr="00065156" w:rsidRDefault="00945ECE" w:rsidP="00945ECE">
      <w:pPr>
        <w:pStyle w:val="ae"/>
        <w:ind w:firstLine="0"/>
        <w:jc w:val="both"/>
        <w:rPr>
          <w:szCs w:val="22"/>
        </w:rPr>
      </w:pPr>
      <w:r>
        <w:rPr>
          <w:szCs w:val="22"/>
        </w:rPr>
        <w:t xml:space="preserve">          </w:t>
      </w:r>
      <w:r w:rsidRPr="00945ECE">
        <w:rPr>
          <w:b w:val="0"/>
          <w:szCs w:val="22"/>
        </w:rPr>
        <w:t>-</w:t>
      </w:r>
      <w:r w:rsidR="00A27A04" w:rsidRPr="00945ECE">
        <w:rPr>
          <w:b w:val="0"/>
          <w:szCs w:val="22"/>
        </w:rPr>
        <w:t>документы и информацию, необходимые для проведения в соответствии с законодательством РФ идентификации КЛИЕНТА</w:t>
      </w:r>
      <w:r w:rsidR="00D649CF" w:rsidRPr="00945ECE">
        <w:rPr>
          <w:b w:val="0"/>
          <w:szCs w:val="22"/>
        </w:rPr>
        <w:t xml:space="preserve">, </w:t>
      </w:r>
      <w:proofErr w:type="spellStart"/>
      <w:r w:rsidR="00D649CF" w:rsidRPr="00945ECE">
        <w:rPr>
          <w:b w:val="0"/>
          <w:szCs w:val="22"/>
        </w:rPr>
        <w:t>бенефициарного</w:t>
      </w:r>
      <w:proofErr w:type="spellEnd"/>
      <w:r w:rsidR="00D649CF" w:rsidRPr="00945ECE">
        <w:rPr>
          <w:b w:val="0"/>
          <w:szCs w:val="22"/>
        </w:rPr>
        <w:t xml:space="preserve"> владельца</w:t>
      </w:r>
      <w:r w:rsidR="00A27A04" w:rsidRPr="00945ECE">
        <w:rPr>
          <w:b w:val="0"/>
          <w:szCs w:val="22"/>
        </w:rPr>
        <w:t xml:space="preserve"> и/или лиц, к выгоде которых действует КЛИЕНТ (</w:t>
      </w:r>
      <w:proofErr w:type="spellStart"/>
      <w:r w:rsidR="00A27A04" w:rsidRPr="00945ECE">
        <w:rPr>
          <w:b w:val="0"/>
          <w:szCs w:val="22"/>
        </w:rPr>
        <w:t>выгодоприобретателей</w:t>
      </w:r>
      <w:proofErr w:type="spellEnd"/>
      <w:r w:rsidR="00A27A04" w:rsidRPr="00945ECE">
        <w:rPr>
          <w:b w:val="0"/>
          <w:szCs w:val="22"/>
        </w:rPr>
        <w:t>), и обновления документов и сведений, полученных в результате проведения идентификации КЛИЕНТА</w:t>
      </w:r>
      <w:r w:rsidR="00D649CF" w:rsidRPr="00945ECE">
        <w:rPr>
          <w:b w:val="0"/>
          <w:szCs w:val="22"/>
        </w:rPr>
        <w:t xml:space="preserve">, </w:t>
      </w:r>
      <w:proofErr w:type="spellStart"/>
      <w:r w:rsidR="00D649CF" w:rsidRPr="00945ECE">
        <w:rPr>
          <w:b w:val="0"/>
          <w:szCs w:val="22"/>
        </w:rPr>
        <w:t>бенефициарного</w:t>
      </w:r>
      <w:proofErr w:type="spellEnd"/>
      <w:r w:rsidR="00D649CF" w:rsidRPr="00945ECE">
        <w:rPr>
          <w:b w:val="0"/>
          <w:szCs w:val="22"/>
        </w:rPr>
        <w:t xml:space="preserve"> владельца</w:t>
      </w:r>
      <w:r w:rsidR="00A27A04" w:rsidRPr="00945ECE">
        <w:rPr>
          <w:b w:val="0"/>
          <w:szCs w:val="22"/>
        </w:rPr>
        <w:t xml:space="preserve"> и </w:t>
      </w:r>
      <w:proofErr w:type="spellStart"/>
      <w:r w:rsidR="00A27A04" w:rsidRPr="00945ECE">
        <w:rPr>
          <w:b w:val="0"/>
          <w:szCs w:val="22"/>
        </w:rPr>
        <w:t>выгодоприобретателей</w:t>
      </w:r>
      <w:proofErr w:type="spellEnd"/>
      <w:r>
        <w:rPr>
          <w:b w:val="0"/>
          <w:szCs w:val="22"/>
        </w:rPr>
        <w:t>;</w:t>
      </w:r>
    </w:p>
    <w:p w:rsidR="00A27A04" w:rsidRPr="00065156" w:rsidRDefault="00945ECE" w:rsidP="00945ECE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9090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0906">
        <w:rPr>
          <w:sz w:val="22"/>
          <w:szCs w:val="22"/>
        </w:rPr>
        <w:t xml:space="preserve"> </w:t>
      </w:r>
      <w:r w:rsidR="00A27A04" w:rsidRPr="00065156">
        <w:rPr>
          <w:sz w:val="22"/>
          <w:szCs w:val="22"/>
        </w:rPr>
        <w:t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локальными документами БАНКА (Банковскими правилами).</w:t>
      </w:r>
    </w:p>
    <w:p w:rsidR="00A27A04" w:rsidRPr="00065156" w:rsidRDefault="001A0234" w:rsidP="001A0234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</w:t>
      </w:r>
      <w:r w:rsidR="00945EC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853122">
        <w:rPr>
          <w:sz w:val="22"/>
          <w:szCs w:val="22"/>
        </w:rPr>
        <w:t xml:space="preserve">    </w:t>
      </w:r>
      <w:r w:rsidR="00A27A04" w:rsidRPr="00065156">
        <w:rPr>
          <w:sz w:val="22"/>
          <w:szCs w:val="22"/>
        </w:rPr>
        <w:t>Запрашивать документы и информацию, указанные в п. 2.2.</w:t>
      </w:r>
      <w:r w:rsidR="00945ECE">
        <w:rPr>
          <w:sz w:val="22"/>
          <w:szCs w:val="22"/>
        </w:rPr>
        <w:t>6</w:t>
      </w:r>
      <w:r w:rsidR="00A27A04" w:rsidRPr="00065156">
        <w:rPr>
          <w:sz w:val="22"/>
          <w:szCs w:val="22"/>
        </w:rPr>
        <w:t>. настоящего Договора, путем направления запроса КЛИЕНТУ одним из следующих способов: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КЛИЕНТА, указанным в Заявлении на открытие счета КЛИЕНТУ;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вручением под расписку представителю КЛИЕНТА, который имеет право действовать от имени КЛИЕНТА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вручения, указанная в расписке представителя КЛИЕНТА</w:t>
      </w:r>
      <w:r w:rsidR="003714BB"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proofErr w:type="gramStart"/>
      <w:r w:rsidRPr="00065156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</w:t>
      </w:r>
      <w:proofErr w:type="gramEnd"/>
      <w:r w:rsidRPr="00065156">
        <w:rPr>
          <w:sz w:val="22"/>
          <w:szCs w:val="22"/>
        </w:rPr>
        <w:t xml:space="preserve"> оператором почтовой связи почтового отправления (письма) БАНКА.</w:t>
      </w:r>
    </w:p>
    <w:p w:rsidR="002E5E6E" w:rsidRDefault="001A0234" w:rsidP="003714BB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2.2.</w:t>
      </w:r>
      <w:r w:rsidR="00945ECE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E5E6E">
        <w:rPr>
          <w:sz w:val="22"/>
          <w:szCs w:val="22"/>
        </w:rPr>
        <w:t xml:space="preserve"> </w:t>
      </w:r>
      <w:r w:rsidR="00853122">
        <w:rPr>
          <w:sz w:val="22"/>
          <w:szCs w:val="22"/>
        </w:rPr>
        <w:t xml:space="preserve">    </w:t>
      </w:r>
      <w:proofErr w:type="gramStart"/>
      <w:r w:rsidR="002E5E6E">
        <w:rPr>
          <w:sz w:val="22"/>
          <w:szCs w:val="22"/>
        </w:rPr>
        <w:t xml:space="preserve">Отказать КЛИЕНТУ в приеме от него распоряжений на проведение операций по Счету, подписанных аналогом собственноручной подписи КЛИЕНТА, после предварительного </w:t>
      </w:r>
      <w:r w:rsidR="00D804E3">
        <w:rPr>
          <w:sz w:val="22"/>
          <w:szCs w:val="22"/>
        </w:rPr>
        <w:t>предупреждения КЛИЕНТА об этом любым доступным Банку способом взаимодействия с КЛИЕНТОМ, в случаях выявления признаков сомнительных операций  в целях исполнения законодательства РФ в области противодействия легализации (отмыванию) доходов, полученных преступным путем, и финансированию терроризма.</w:t>
      </w:r>
      <w:proofErr w:type="gramEnd"/>
    </w:p>
    <w:p w:rsidR="002E5E6E" w:rsidRDefault="002E5E6E" w:rsidP="003714BB">
      <w:pPr>
        <w:pStyle w:val="a7"/>
        <w:spacing w:after="0"/>
        <w:ind w:firstLine="567"/>
        <w:rPr>
          <w:sz w:val="22"/>
          <w:szCs w:val="22"/>
        </w:rPr>
      </w:pPr>
    </w:p>
    <w:p w:rsidR="00A27A04" w:rsidRPr="00065156" w:rsidRDefault="00D804E3" w:rsidP="003714BB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2.2.9.</w:t>
      </w:r>
      <w:r w:rsidR="00853122">
        <w:rPr>
          <w:sz w:val="22"/>
          <w:szCs w:val="22"/>
        </w:rPr>
        <w:t xml:space="preserve">     </w:t>
      </w:r>
      <w:r w:rsidR="00A27A04" w:rsidRPr="00065156">
        <w:rPr>
          <w:sz w:val="22"/>
          <w:szCs w:val="22"/>
        </w:rPr>
        <w:t>Приостановить  расходные операции по счету КЛИЕНТА в  случаях, установленных законодательством РФ</w:t>
      </w:r>
      <w:r w:rsidR="00AF221F">
        <w:rPr>
          <w:sz w:val="22"/>
          <w:szCs w:val="22"/>
        </w:rPr>
        <w:t xml:space="preserve">  и Банковскими правилами</w:t>
      </w:r>
      <w:r w:rsidR="003E455E" w:rsidRPr="00065156">
        <w:rPr>
          <w:sz w:val="22"/>
          <w:szCs w:val="22"/>
        </w:rPr>
        <w:t>.</w:t>
      </w:r>
      <w:r w:rsidR="00A27A04" w:rsidRPr="00065156">
        <w:rPr>
          <w:sz w:val="22"/>
          <w:szCs w:val="22"/>
        </w:rPr>
        <w:t xml:space="preserve"> </w:t>
      </w:r>
    </w:p>
    <w:p w:rsidR="00A27A04" w:rsidRPr="00065156" w:rsidRDefault="00A27A04" w:rsidP="003714BB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Приостановление расходных операций  и ее отмена осуществляется в порядке, предусмотренном законодательством РФ</w:t>
      </w:r>
      <w:r w:rsidR="00AF221F">
        <w:rPr>
          <w:sz w:val="22"/>
          <w:szCs w:val="22"/>
        </w:rPr>
        <w:t xml:space="preserve"> и Банковскими правилами</w:t>
      </w:r>
      <w:r w:rsidRPr="00065156">
        <w:rPr>
          <w:sz w:val="22"/>
          <w:szCs w:val="22"/>
        </w:rPr>
        <w:t>.</w:t>
      </w:r>
    </w:p>
    <w:p w:rsidR="00A27A04" w:rsidRPr="00065156" w:rsidRDefault="003714BB" w:rsidP="003714BB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2.2.</w:t>
      </w:r>
      <w:r w:rsidR="00D804E3">
        <w:rPr>
          <w:sz w:val="22"/>
          <w:szCs w:val="22"/>
        </w:rPr>
        <w:t>10</w:t>
      </w:r>
      <w:r w:rsidRPr="00065156">
        <w:rPr>
          <w:sz w:val="22"/>
          <w:szCs w:val="22"/>
        </w:rPr>
        <w:t>.</w:t>
      </w:r>
      <w:r w:rsidR="00853122">
        <w:rPr>
          <w:sz w:val="22"/>
          <w:szCs w:val="22"/>
        </w:rPr>
        <w:t xml:space="preserve">     </w:t>
      </w:r>
      <w:proofErr w:type="gramStart"/>
      <w:r w:rsidR="00A27A04" w:rsidRPr="00065156">
        <w:rPr>
          <w:sz w:val="22"/>
          <w:szCs w:val="22"/>
        </w:rPr>
        <w:t xml:space="preserve">В одностороннем порядке </w:t>
      </w:r>
      <w:r w:rsidR="00C82DAB" w:rsidRPr="00065156">
        <w:rPr>
          <w:sz w:val="22"/>
          <w:szCs w:val="22"/>
        </w:rPr>
        <w:t xml:space="preserve"> отказаться  от исполнения</w:t>
      </w:r>
      <w:r w:rsidR="00A27A04" w:rsidRPr="00065156">
        <w:rPr>
          <w:sz w:val="22"/>
          <w:szCs w:val="22"/>
        </w:rPr>
        <w:t xml:space="preserve"> Договор</w:t>
      </w:r>
      <w:r w:rsidR="00654597" w:rsidRPr="00065156">
        <w:rPr>
          <w:sz w:val="22"/>
          <w:szCs w:val="22"/>
        </w:rPr>
        <w:t>а</w:t>
      </w:r>
      <w:r w:rsidR="00A27A04" w:rsidRPr="00065156">
        <w:rPr>
          <w:sz w:val="22"/>
          <w:szCs w:val="22"/>
        </w:rPr>
        <w:t xml:space="preserve"> в случае отсутствия в течение </w:t>
      </w:r>
      <w:r w:rsidR="004408C4">
        <w:rPr>
          <w:sz w:val="22"/>
          <w:szCs w:val="22"/>
        </w:rPr>
        <w:t xml:space="preserve"> двух лет</w:t>
      </w:r>
      <w:r w:rsidR="00A27A04" w:rsidRPr="00065156">
        <w:rPr>
          <w:sz w:val="22"/>
          <w:szCs w:val="22"/>
        </w:rPr>
        <w:t xml:space="preserve"> денежных средств на </w:t>
      </w:r>
      <w:r w:rsidR="00100C29" w:rsidRPr="00065156">
        <w:rPr>
          <w:sz w:val="22"/>
          <w:szCs w:val="22"/>
        </w:rPr>
        <w:t>С</w:t>
      </w:r>
      <w:r w:rsidR="00A27A04" w:rsidRPr="00065156">
        <w:rPr>
          <w:sz w:val="22"/>
          <w:szCs w:val="22"/>
        </w:rPr>
        <w:t xml:space="preserve">чете КЛИЕНТА и операций по этому </w:t>
      </w:r>
      <w:r w:rsidR="00100C29" w:rsidRPr="00065156">
        <w:rPr>
          <w:sz w:val="22"/>
          <w:szCs w:val="22"/>
        </w:rPr>
        <w:t>С</w:t>
      </w:r>
      <w:r w:rsidR="00A27A04" w:rsidRPr="00065156">
        <w:rPr>
          <w:sz w:val="22"/>
          <w:szCs w:val="22"/>
        </w:rPr>
        <w:t>чету,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  <w:proofErr w:type="gramEnd"/>
    </w:p>
    <w:p w:rsidR="00A27A04" w:rsidRPr="00065156" w:rsidRDefault="001A0234" w:rsidP="003714BB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2.2.1</w:t>
      </w:r>
      <w:r w:rsidR="00D804E3">
        <w:rPr>
          <w:sz w:val="22"/>
          <w:szCs w:val="22"/>
        </w:rPr>
        <w:t>1</w:t>
      </w:r>
      <w:r w:rsidR="003714BB" w:rsidRPr="00065156">
        <w:rPr>
          <w:sz w:val="22"/>
          <w:szCs w:val="22"/>
        </w:rPr>
        <w:t>.</w:t>
      </w:r>
      <w:r w:rsidR="00853122">
        <w:rPr>
          <w:sz w:val="22"/>
          <w:szCs w:val="22"/>
        </w:rPr>
        <w:t xml:space="preserve">  </w:t>
      </w:r>
      <w:r w:rsidR="00A27A04" w:rsidRPr="00065156">
        <w:rPr>
          <w:sz w:val="22"/>
          <w:szCs w:val="22"/>
        </w:rPr>
        <w:t xml:space="preserve">Производить со </w:t>
      </w:r>
      <w:r w:rsidR="00100C29" w:rsidRPr="00065156">
        <w:rPr>
          <w:sz w:val="22"/>
          <w:szCs w:val="22"/>
        </w:rPr>
        <w:t>С</w:t>
      </w:r>
      <w:r w:rsidR="00A27A04" w:rsidRPr="00065156">
        <w:rPr>
          <w:sz w:val="22"/>
          <w:szCs w:val="22"/>
        </w:rPr>
        <w:t xml:space="preserve">чета КЛИЕНТА бесспорное списание без </w:t>
      </w:r>
      <w:r w:rsidR="000F062F" w:rsidRPr="00065156">
        <w:rPr>
          <w:sz w:val="22"/>
          <w:szCs w:val="22"/>
        </w:rPr>
        <w:t xml:space="preserve">дополнительного </w:t>
      </w:r>
      <w:r w:rsidR="00A27A04" w:rsidRPr="00065156">
        <w:rPr>
          <w:sz w:val="22"/>
          <w:szCs w:val="22"/>
        </w:rPr>
        <w:t>распоряжения КЛИЕНТА:</w:t>
      </w:r>
    </w:p>
    <w:p w:rsidR="00A27A04" w:rsidRPr="00065156" w:rsidRDefault="00A27A04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сумм денежных средств, зачисленных на счет КЛИЕНТА ошибочно;</w:t>
      </w:r>
    </w:p>
    <w:p w:rsidR="003714BB" w:rsidRPr="00065156" w:rsidRDefault="00A27A04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иных случаях, установленных</w:t>
      </w:r>
      <w:r w:rsidR="003714BB" w:rsidRPr="00065156">
        <w:rPr>
          <w:sz w:val="22"/>
          <w:szCs w:val="22"/>
        </w:rPr>
        <w:t xml:space="preserve"> действующим законодательством.</w:t>
      </w:r>
    </w:p>
    <w:p w:rsidR="00A27A04" w:rsidRPr="00065156" w:rsidRDefault="003714BB" w:rsidP="003714BB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</w:t>
      </w:r>
      <w:r w:rsidR="00D804E3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2.</w:t>
      </w:r>
      <w:r w:rsidR="00D804E3">
        <w:rPr>
          <w:sz w:val="22"/>
          <w:szCs w:val="22"/>
        </w:rPr>
        <w:t>2</w:t>
      </w:r>
      <w:r w:rsidRPr="00065156">
        <w:rPr>
          <w:sz w:val="22"/>
          <w:szCs w:val="22"/>
        </w:rPr>
        <w:t>.1</w:t>
      </w:r>
      <w:r w:rsidR="00D804E3">
        <w:rPr>
          <w:sz w:val="22"/>
          <w:szCs w:val="22"/>
        </w:rPr>
        <w:t>2</w:t>
      </w:r>
      <w:r w:rsidRPr="00065156">
        <w:rPr>
          <w:sz w:val="22"/>
          <w:szCs w:val="22"/>
        </w:rPr>
        <w:t>.</w:t>
      </w:r>
      <w:r w:rsidR="00853122">
        <w:rPr>
          <w:sz w:val="22"/>
          <w:szCs w:val="22"/>
        </w:rPr>
        <w:t xml:space="preserve">    </w:t>
      </w:r>
      <w:r w:rsidR="00A27A04" w:rsidRPr="00065156">
        <w:rPr>
          <w:sz w:val="22"/>
          <w:szCs w:val="22"/>
        </w:rPr>
        <w:t xml:space="preserve">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065156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 w:val="22"/>
          <w:szCs w:val="22"/>
        </w:rPr>
      </w:pPr>
      <w:r w:rsidRPr="00065156">
        <w:rPr>
          <w:b/>
          <w:sz w:val="22"/>
          <w:szCs w:val="22"/>
        </w:rPr>
        <w:t>КЛИЕНТ обязуется: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2.3.1. </w:t>
      </w:r>
      <w:r w:rsidR="00853122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Предоставить для открытия Счета все необходимые документы, установленные действующим законодательством РФ, нормативными актами Банка России и локальными документами БАНКА (Банковскими правилами).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2.3.2. Соблюдать порядок осуществления расчетн</w:t>
      </w:r>
      <w:r w:rsidR="00100C29" w:rsidRPr="00065156">
        <w:rPr>
          <w:sz w:val="22"/>
          <w:szCs w:val="22"/>
        </w:rPr>
        <w:t>ых</w:t>
      </w:r>
      <w:r w:rsidRPr="00065156">
        <w:rPr>
          <w:sz w:val="22"/>
          <w:szCs w:val="22"/>
        </w:rPr>
        <w:t xml:space="preserve"> операций, установленный д</w:t>
      </w:r>
      <w:r w:rsidR="001F1883" w:rsidRPr="00065156">
        <w:rPr>
          <w:sz w:val="22"/>
          <w:szCs w:val="22"/>
        </w:rPr>
        <w:t>ействующим законодательством РФ, настоящим Договором.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2.3.3. </w:t>
      </w:r>
      <w:r w:rsidR="00853122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Оплачивать услуги, оказываемые БАНКОМ, согласно Тарифам БАНКА (или Дополнительному соглашению к настоящему Договору).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2.3.4. </w:t>
      </w:r>
      <w:r w:rsidR="00853122">
        <w:rPr>
          <w:sz w:val="22"/>
          <w:szCs w:val="22"/>
        </w:rPr>
        <w:t xml:space="preserve">   </w:t>
      </w:r>
      <w:r w:rsidRPr="00065156">
        <w:rPr>
          <w:sz w:val="22"/>
          <w:szCs w:val="22"/>
        </w:rPr>
        <w:t>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неправильно зачисленных на Счет КЛИЕНТА суммах. При не поступлении от КЛИЕНТА в указанные сроки возражений совершенные операции и остаток средств на Счете считаются подтвержденными.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2.3.5. </w:t>
      </w:r>
      <w:r w:rsidR="00853122">
        <w:rPr>
          <w:sz w:val="22"/>
          <w:szCs w:val="22"/>
        </w:rPr>
        <w:t xml:space="preserve">  </w:t>
      </w:r>
      <w:r w:rsidRPr="00065156">
        <w:rPr>
          <w:sz w:val="22"/>
          <w:szCs w:val="22"/>
        </w:rPr>
        <w:t>Подтверждать БАНКУ ежегодно в письменной форме до 20 января текущего года остаток по Счету по состоянию на 01 января каждого года. В случае неполучения письменного подтверждения остатка по Счету, такой остаток считается подтвержденным.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2.3.6. </w:t>
      </w:r>
      <w:r w:rsidR="00853122">
        <w:rPr>
          <w:sz w:val="22"/>
          <w:szCs w:val="22"/>
        </w:rPr>
        <w:t xml:space="preserve">  </w:t>
      </w:r>
      <w:proofErr w:type="gramStart"/>
      <w:r w:rsidRPr="00065156">
        <w:rPr>
          <w:sz w:val="22"/>
          <w:szCs w:val="22"/>
        </w:rPr>
        <w:t>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</w:t>
      </w:r>
      <w:proofErr w:type="gramEnd"/>
      <w:r w:rsidRPr="00065156">
        <w:rPr>
          <w:sz w:val="22"/>
          <w:szCs w:val="22"/>
        </w:rPr>
        <w:t xml:space="preserve">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2.3.7. </w:t>
      </w:r>
      <w:r w:rsidR="00853122">
        <w:rPr>
          <w:sz w:val="22"/>
          <w:szCs w:val="22"/>
        </w:rPr>
        <w:t xml:space="preserve">  </w:t>
      </w:r>
      <w:r w:rsidRPr="00065156">
        <w:rPr>
          <w:sz w:val="22"/>
          <w:szCs w:val="22"/>
        </w:rPr>
        <w:t>Предоставлять в БАНК документы и информацию, запрашиваемые БАНКОМ в соответствии с п. 2.2.</w:t>
      </w:r>
      <w:r w:rsidR="00945ECE">
        <w:rPr>
          <w:sz w:val="22"/>
          <w:szCs w:val="22"/>
        </w:rPr>
        <w:t>6</w:t>
      </w:r>
      <w:r w:rsidRPr="00065156">
        <w:rPr>
          <w:sz w:val="22"/>
          <w:szCs w:val="22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2.3.7.1.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КЛИЕНТ в течение срока, указанного в п. 2.3.7.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proofErr w:type="gramStart"/>
      <w:r w:rsidRPr="00065156">
        <w:rPr>
          <w:sz w:val="22"/>
          <w:szCs w:val="22"/>
        </w:rPr>
        <w:t>2.3.7.2. в случае наличия у КЛИЕНТА обстоятельств, при которых в течение срока, указанного в п. 2.3.7. настоящего Договора, предоставить запрашиваемые БАНКОМ документы и информацию (в полном объеме или частично) не представляется возможным, КЛИЕНТ в течение срока, указанного в п. 2.3.7.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</w:t>
      </w:r>
      <w:proofErr w:type="gramEnd"/>
      <w:r w:rsidRPr="00065156">
        <w:rPr>
          <w:sz w:val="22"/>
          <w:szCs w:val="22"/>
        </w:rPr>
        <w:t xml:space="preserve">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3E455E"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lastRenderedPageBreak/>
        <w:t xml:space="preserve">2.3.7.3. </w:t>
      </w:r>
      <w:proofErr w:type="gramStart"/>
      <w:r w:rsidRPr="00065156">
        <w:rPr>
          <w:sz w:val="22"/>
          <w:szCs w:val="22"/>
        </w:rPr>
        <w:t>предоставить БАНКУ документы</w:t>
      </w:r>
      <w:proofErr w:type="gramEnd"/>
      <w:r w:rsidRPr="00065156">
        <w:rPr>
          <w:sz w:val="22"/>
          <w:szCs w:val="22"/>
        </w:rPr>
        <w:t xml:space="preserve"> и информацию, запрашиваемые БАНКОМ в соответствии с п. 2.2.</w:t>
      </w:r>
      <w:r w:rsidR="00945ECE">
        <w:rPr>
          <w:sz w:val="22"/>
          <w:szCs w:val="22"/>
        </w:rPr>
        <w:t>6</w:t>
      </w:r>
      <w:r w:rsidRPr="00065156">
        <w:rPr>
          <w:sz w:val="22"/>
          <w:szCs w:val="22"/>
        </w:rPr>
        <w:t xml:space="preserve">. настоящего Договора, в виде и в соответствии с перечнем, указанным БАНКОМ в запросе, направляемом КЛИЕНТУ. 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2.3.8. </w:t>
      </w:r>
      <w:r w:rsidR="00853122">
        <w:rPr>
          <w:sz w:val="22"/>
          <w:szCs w:val="22"/>
        </w:rPr>
        <w:t xml:space="preserve">   </w:t>
      </w:r>
      <w:r w:rsidR="006767A3">
        <w:rPr>
          <w:sz w:val="22"/>
          <w:szCs w:val="22"/>
        </w:rPr>
        <w:t>П</w:t>
      </w:r>
      <w:r w:rsidRPr="00065156">
        <w:rPr>
          <w:sz w:val="22"/>
          <w:szCs w:val="22"/>
        </w:rPr>
        <w:t>редоставить запрашиваемые БАНКОМ документы и информацию, указанных в п. 2.2.</w:t>
      </w:r>
      <w:r w:rsidR="009F4588" w:rsidRPr="00065156">
        <w:rPr>
          <w:sz w:val="22"/>
          <w:szCs w:val="22"/>
        </w:rPr>
        <w:t>6</w:t>
      </w:r>
      <w:r w:rsidRPr="00065156">
        <w:rPr>
          <w:sz w:val="22"/>
          <w:szCs w:val="22"/>
        </w:rPr>
        <w:t>. настоящего Договора, и/или письма, указанные в п. 2.3.7.1. или п. 2.3.7.2. настоящего Договора, одним из следующих способов: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почтовым отправлением, направляемым КЛИЕНТОМ по адресу местонахождения БАНКА с описью вложения;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вручением под расписку представителю БАНКА.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Днем получения документов и информации, указанных в п. 2.3.7.3. настоящего Договора, считается следующая дата, определяемая в зависимости от выбранного КЛИЕНТОМ способа их направления: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дата, указанная на уведомлении о вручении почтового отправления, направленного КЛИЕНТОМ в адрес БАНКА;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вручения, указанная в расписке представителя БАНКА.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2.3.9. </w:t>
      </w:r>
      <w:r w:rsidR="006767A3">
        <w:rPr>
          <w:sz w:val="22"/>
          <w:szCs w:val="22"/>
        </w:rPr>
        <w:t xml:space="preserve">  </w:t>
      </w:r>
      <w:r w:rsidR="00853122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A27A04" w:rsidRPr="00065156" w:rsidRDefault="001A0234" w:rsidP="001A0234">
      <w:pPr>
        <w:pStyle w:val="a7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A27A04" w:rsidRPr="00065156">
        <w:rPr>
          <w:b/>
          <w:sz w:val="22"/>
          <w:szCs w:val="22"/>
        </w:rPr>
        <w:t>КЛИЕНТ имеет право:</w:t>
      </w:r>
    </w:p>
    <w:p w:rsidR="00A27A04" w:rsidRPr="00065156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A27A04" w:rsidRPr="00065156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9F4588" w:rsidRPr="00065156">
        <w:rPr>
          <w:sz w:val="22"/>
          <w:szCs w:val="22"/>
        </w:rPr>
        <w:t>го</w:t>
      </w:r>
      <w:r w:rsidRPr="00065156">
        <w:rPr>
          <w:sz w:val="22"/>
          <w:szCs w:val="22"/>
        </w:rPr>
        <w:t xml:space="preserve"> обслуживания.</w:t>
      </w:r>
    </w:p>
    <w:p w:rsidR="00A27A04" w:rsidRPr="00065156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течение срока действия Договора расторгнуть настоящий Договор и закрыть счет, предоставив в БАНК письменное заявление по форме, установленной БАНКОМ.</w:t>
      </w:r>
    </w:p>
    <w:p w:rsidR="00A27A04" w:rsidRPr="00065156" w:rsidRDefault="00801BE6" w:rsidP="00801BE6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3.</w:t>
      </w:r>
      <w:r w:rsidR="00A27A04" w:rsidRPr="00065156">
        <w:rPr>
          <w:sz w:val="22"/>
          <w:szCs w:val="22"/>
        </w:rPr>
        <w:t>Ответственность Сторон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</w:t>
      </w:r>
      <w:r w:rsidR="004408C4">
        <w:rPr>
          <w:sz w:val="22"/>
          <w:szCs w:val="22"/>
        </w:rPr>
        <w:t>им</w:t>
      </w:r>
      <w:r w:rsidRPr="00065156">
        <w:rPr>
          <w:sz w:val="22"/>
          <w:szCs w:val="22"/>
        </w:rPr>
        <w:t xml:space="preserve"> законодательств</w:t>
      </w:r>
      <w:r w:rsidR="004408C4">
        <w:rPr>
          <w:sz w:val="22"/>
          <w:szCs w:val="22"/>
        </w:rPr>
        <w:t>ом</w:t>
      </w:r>
      <w:r w:rsidRPr="00065156">
        <w:rPr>
          <w:sz w:val="22"/>
          <w:szCs w:val="22"/>
        </w:rPr>
        <w:t xml:space="preserve"> РФ.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БАНК не мог установить факта выдачи распоряжения неуполномоченными лицами.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065156" w:rsidRDefault="00795421" w:rsidP="00795421">
      <w:pPr>
        <w:pStyle w:val="a7"/>
        <w:tabs>
          <w:tab w:val="num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27A04" w:rsidRPr="00065156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CD2D45" w:rsidRPr="00065156" w:rsidRDefault="00CD2D45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</w:t>
      </w:r>
      <w:r w:rsidR="00F50081">
        <w:rPr>
          <w:sz w:val="22"/>
          <w:szCs w:val="22"/>
        </w:rPr>
        <w:t>АНК</w:t>
      </w:r>
      <w:r w:rsidRPr="00065156">
        <w:rPr>
          <w:sz w:val="22"/>
          <w:szCs w:val="22"/>
        </w:rPr>
        <w:t xml:space="preserve"> не осуществляет контроль за целевым использованием денежных сре</w:t>
      </w:r>
      <w:proofErr w:type="gramStart"/>
      <w:r w:rsidRPr="00065156">
        <w:rPr>
          <w:sz w:val="22"/>
          <w:szCs w:val="22"/>
        </w:rPr>
        <w:t>дств пр</w:t>
      </w:r>
      <w:proofErr w:type="gramEnd"/>
      <w:r w:rsidRPr="00065156">
        <w:rPr>
          <w:sz w:val="22"/>
          <w:szCs w:val="22"/>
        </w:rPr>
        <w:t>и осуществлении Клиентом операций по Счету.</w:t>
      </w:r>
    </w:p>
    <w:p w:rsidR="00A27A04" w:rsidRPr="00065156" w:rsidRDefault="00A27A04" w:rsidP="0014592F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</w:t>
      </w:r>
      <w:r w:rsidRPr="00065156">
        <w:rPr>
          <w:sz w:val="22"/>
          <w:szCs w:val="22"/>
        </w:rPr>
        <w:lastRenderedPageBreak/>
        <w:t>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857EC7" w:rsidRPr="00795421" w:rsidRDefault="00795421" w:rsidP="00795421">
      <w:pPr>
        <w:rPr>
          <w:sz w:val="22"/>
          <w:szCs w:val="22"/>
        </w:rPr>
      </w:pPr>
      <w:r>
        <w:rPr>
          <w:sz w:val="22"/>
          <w:szCs w:val="22"/>
        </w:rPr>
        <w:t xml:space="preserve">          3.7.</w:t>
      </w:r>
      <w:r w:rsidR="006767A3">
        <w:rPr>
          <w:sz w:val="22"/>
          <w:szCs w:val="22"/>
        </w:rPr>
        <w:t xml:space="preserve">      </w:t>
      </w:r>
      <w:r w:rsidR="00853122">
        <w:rPr>
          <w:sz w:val="22"/>
          <w:szCs w:val="22"/>
        </w:rPr>
        <w:t xml:space="preserve"> </w:t>
      </w:r>
      <w:r w:rsidR="00736946" w:rsidRPr="00795421">
        <w:rPr>
          <w:sz w:val="22"/>
          <w:szCs w:val="22"/>
        </w:rPr>
        <w:t xml:space="preserve">КЛИЕНТ несет ответственность за соответствие совершаемых операций по Счету законодательству Российской Федерации,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A27A04" w:rsidRPr="00065156" w:rsidRDefault="00BC18EC" w:rsidP="00BC18EC">
      <w:pPr>
        <w:pStyle w:val="a9"/>
        <w:spacing w:before="60" w:after="0"/>
        <w:ind w:left="3161"/>
        <w:jc w:val="left"/>
        <w:rPr>
          <w:sz w:val="22"/>
          <w:szCs w:val="22"/>
        </w:rPr>
      </w:pPr>
      <w:r>
        <w:rPr>
          <w:sz w:val="22"/>
          <w:szCs w:val="22"/>
        </w:rPr>
        <w:t>4.</w:t>
      </w:r>
      <w:r w:rsidR="00A27A04" w:rsidRPr="00065156">
        <w:rPr>
          <w:sz w:val="22"/>
          <w:szCs w:val="22"/>
        </w:rPr>
        <w:t>Порядок разрешения споров</w:t>
      </w:r>
    </w:p>
    <w:p w:rsidR="00A27A04" w:rsidRPr="00065156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При возникновении споров по настоящему Договору Стороны решают их путем переговоров. При не</w:t>
      </w:r>
      <w:r w:rsidR="006C460C" w:rsidRPr="00065156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Pr="00065156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A27A04" w:rsidRPr="00065156" w:rsidRDefault="00BC18EC" w:rsidP="00BC18EC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5.</w:t>
      </w:r>
      <w:r w:rsidR="00A27A04" w:rsidRPr="00065156">
        <w:rPr>
          <w:sz w:val="22"/>
          <w:szCs w:val="22"/>
        </w:rPr>
        <w:t>Срок действия и порядок расторжения Договора</w:t>
      </w:r>
    </w:p>
    <w:p w:rsidR="00A27A04" w:rsidRPr="00065156" w:rsidRDefault="00A27A04" w:rsidP="008F2719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Настоящий Договор вступает в силу </w:t>
      </w:r>
      <w:proofErr w:type="gramStart"/>
      <w:r w:rsidRPr="00065156">
        <w:rPr>
          <w:sz w:val="22"/>
          <w:szCs w:val="22"/>
        </w:rPr>
        <w:t>с даты</w:t>
      </w:r>
      <w:proofErr w:type="gramEnd"/>
      <w:r w:rsidRPr="00065156">
        <w:rPr>
          <w:sz w:val="22"/>
          <w:szCs w:val="22"/>
        </w:rPr>
        <w:t xml:space="preserve"> его подписания обеими Сторонами и заключен на неопределенный срок.</w:t>
      </w:r>
    </w:p>
    <w:p w:rsidR="00A27A04" w:rsidRPr="00065156" w:rsidRDefault="00A27A04" w:rsidP="008F2719">
      <w:pPr>
        <w:pStyle w:val="a7"/>
        <w:numPr>
          <w:ilvl w:val="1"/>
          <w:numId w:val="6"/>
        </w:numPr>
        <w:tabs>
          <w:tab w:val="clear" w:pos="1430"/>
          <w:tab w:val="left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Основанием для закрытия Счета является </w:t>
      </w:r>
      <w:r w:rsidR="00A120AE" w:rsidRPr="00065156">
        <w:rPr>
          <w:sz w:val="22"/>
          <w:szCs w:val="22"/>
        </w:rPr>
        <w:t xml:space="preserve"> пре</w:t>
      </w:r>
      <w:r w:rsidR="00244101" w:rsidRPr="00065156">
        <w:rPr>
          <w:sz w:val="22"/>
          <w:szCs w:val="22"/>
        </w:rPr>
        <w:t>к</w:t>
      </w:r>
      <w:r w:rsidR="00A120AE" w:rsidRPr="00065156">
        <w:rPr>
          <w:sz w:val="22"/>
          <w:szCs w:val="22"/>
        </w:rPr>
        <w:t>ращение</w:t>
      </w:r>
      <w:r w:rsidRPr="00065156">
        <w:rPr>
          <w:sz w:val="22"/>
          <w:szCs w:val="22"/>
        </w:rPr>
        <w:t xml:space="preserve"> Договора банковского счета. Счет является закрытым </w:t>
      </w:r>
      <w:proofErr w:type="gramStart"/>
      <w:r w:rsidRPr="00065156">
        <w:rPr>
          <w:sz w:val="22"/>
          <w:szCs w:val="22"/>
        </w:rPr>
        <w:t>с даты внесения</w:t>
      </w:r>
      <w:proofErr w:type="gramEnd"/>
      <w:r w:rsidRPr="00065156"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A27A04" w:rsidRPr="00065156" w:rsidRDefault="00A27A04" w:rsidP="008F2719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После </w:t>
      </w:r>
      <w:r w:rsidR="00A120AE" w:rsidRPr="00065156">
        <w:rPr>
          <w:sz w:val="22"/>
          <w:szCs w:val="22"/>
        </w:rPr>
        <w:t xml:space="preserve"> прекращения</w:t>
      </w:r>
      <w:r w:rsidRPr="00065156">
        <w:rPr>
          <w:sz w:val="22"/>
          <w:szCs w:val="22"/>
        </w:rPr>
        <w:t xml:space="preserve"> Договора банковского счета приходные и расходные операции по Счету КЛИЕНТА не осуществляются, за исключением операций, предусмотренных п. 5.4.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0263A0" w:rsidRPr="000B60D2" w:rsidRDefault="00A27A04" w:rsidP="008F2719">
      <w:pPr>
        <w:pStyle w:val="a7"/>
        <w:numPr>
          <w:ilvl w:val="1"/>
          <w:numId w:val="6"/>
        </w:numPr>
        <w:spacing w:after="0"/>
        <w:ind w:left="0" w:firstLine="567"/>
        <w:rPr>
          <w:sz w:val="18"/>
          <w:szCs w:val="18"/>
        </w:rPr>
      </w:pPr>
      <w:r w:rsidRPr="00065156">
        <w:rPr>
          <w:sz w:val="22"/>
          <w:szCs w:val="22"/>
        </w:rPr>
        <w:t xml:space="preserve">После </w:t>
      </w:r>
      <w:r w:rsidR="00A120AE" w:rsidRPr="00065156">
        <w:rPr>
          <w:sz w:val="22"/>
          <w:szCs w:val="22"/>
        </w:rPr>
        <w:t xml:space="preserve"> прекращения </w:t>
      </w:r>
      <w:r w:rsidRPr="00065156">
        <w:rPr>
          <w:sz w:val="22"/>
          <w:szCs w:val="22"/>
        </w:rPr>
        <w:t xml:space="preserve">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</w:t>
      </w:r>
      <w:r w:rsidR="000263A0" w:rsidRPr="000263A0">
        <w:rPr>
          <w:sz w:val="18"/>
          <w:szCs w:val="18"/>
        </w:rPr>
        <w:t xml:space="preserve"> </w:t>
      </w:r>
      <w:r w:rsidR="000263A0">
        <w:rPr>
          <w:sz w:val="18"/>
          <w:szCs w:val="18"/>
        </w:rPr>
        <w:t>Банк осуществляет перевод денежных средств</w:t>
      </w:r>
      <w:r w:rsidR="000263A0" w:rsidRPr="000B60D2">
        <w:rPr>
          <w:sz w:val="18"/>
          <w:szCs w:val="18"/>
        </w:rPr>
        <w:t xml:space="preserve"> платежным поручением</w:t>
      </w:r>
      <w:proofErr w:type="gramStart"/>
      <w:r w:rsidR="000263A0" w:rsidRPr="000B60D2">
        <w:rPr>
          <w:sz w:val="18"/>
          <w:szCs w:val="18"/>
        </w:rPr>
        <w:t xml:space="preserve"> </w:t>
      </w:r>
      <w:r w:rsidR="000263A0">
        <w:rPr>
          <w:sz w:val="18"/>
          <w:szCs w:val="18"/>
        </w:rPr>
        <w:t>.</w:t>
      </w:r>
      <w:proofErr w:type="gramEnd"/>
    </w:p>
    <w:p w:rsidR="00A27A04" w:rsidRPr="00065156" w:rsidRDefault="00A27A04" w:rsidP="008F2719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При отсутствии денежных средств на Счете</w:t>
      </w:r>
      <w:r w:rsidR="00624C81" w:rsidRPr="00065156">
        <w:rPr>
          <w:sz w:val="22"/>
          <w:szCs w:val="22"/>
        </w:rPr>
        <w:t xml:space="preserve">  запись о закрытии соответствующего счета</w:t>
      </w:r>
      <w:r w:rsidRPr="00065156">
        <w:rPr>
          <w:sz w:val="22"/>
          <w:szCs w:val="22"/>
        </w:rPr>
        <w:t xml:space="preserve"> </w:t>
      </w:r>
      <w:r w:rsidR="00624C81" w:rsidRPr="00065156">
        <w:rPr>
          <w:sz w:val="22"/>
          <w:szCs w:val="22"/>
        </w:rPr>
        <w:t xml:space="preserve"> вносится в </w:t>
      </w:r>
      <w:r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Pr="00065156">
        <w:rPr>
          <w:sz w:val="22"/>
          <w:szCs w:val="22"/>
        </w:rPr>
        <w:t xml:space="preserve"> регистрации открытых счетов не позднее рабочего дня, следующего за днем прекращения договора </w:t>
      </w:r>
      <w:r w:rsidR="00624C81" w:rsidRPr="00065156">
        <w:rPr>
          <w:sz w:val="22"/>
          <w:szCs w:val="22"/>
        </w:rPr>
        <w:t xml:space="preserve"> банковского</w:t>
      </w:r>
      <w:r w:rsidRPr="00065156">
        <w:rPr>
          <w:sz w:val="22"/>
          <w:szCs w:val="22"/>
        </w:rPr>
        <w:t xml:space="preserve"> счета</w:t>
      </w:r>
      <w:r w:rsidR="00624C81" w:rsidRPr="00065156">
        <w:rPr>
          <w:sz w:val="22"/>
          <w:szCs w:val="22"/>
        </w:rPr>
        <w:t>, если законодательством не установлено иное.</w:t>
      </w:r>
    </w:p>
    <w:p w:rsidR="00A27A04" w:rsidRPr="00065156" w:rsidRDefault="00A27A04" w:rsidP="008F2719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624C81" w:rsidRPr="00065156">
        <w:rPr>
          <w:sz w:val="22"/>
          <w:szCs w:val="22"/>
        </w:rPr>
        <w:t xml:space="preserve"> внесению записи о закрытии соответствующего счета в</w:t>
      </w:r>
      <w:r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Pr="00065156">
        <w:rPr>
          <w:sz w:val="22"/>
          <w:szCs w:val="22"/>
        </w:rPr>
        <w:t xml:space="preserve"> регистрации открытых счетов. </w:t>
      </w:r>
    </w:p>
    <w:p w:rsidR="00A27A04" w:rsidRPr="00065156" w:rsidRDefault="00A27A04" w:rsidP="00313BD8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При наличии на Счете денежных средств на день прекращения Договора банковского счета</w:t>
      </w:r>
      <w:r w:rsidR="00624C81" w:rsidRPr="00065156">
        <w:rPr>
          <w:sz w:val="22"/>
          <w:szCs w:val="22"/>
        </w:rPr>
        <w:t xml:space="preserve"> запись о закрытии соответствующего счета  вносится в </w:t>
      </w:r>
      <w:r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Pr="00065156">
        <w:rPr>
          <w:sz w:val="22"/>
          <w:szCs w:val="22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A27A04" w:rsidRPr="00065156" w:rsidRDefault="00A27A04" w:rsidP="00313BD8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proofErr w:type="gramStart"/>
      <w:r w:rsidRPr="00065156">
        <w:rPr>
          <w:sz w:val="22"/>
          <w:szCs w:val="22"/>
        </w:rPr>
        <w:t>В случае прекращения Договора банковского счета при наличии предусмотренных действующим законодательством РФ ограничений распоряжени</w:t>
      </w:r>
      <w:r w:rsidR="00624C81" w:rsidRPr="00065156">
        <w:rPr>
          <w:sz w:val="22"/>
          <w:szCs w:val="22"/>
        </w:rPr>
        <w:t>я</w:t>
      </w:r>
      <w:r w:rsidRPr="00065156">
        <w:rPr>
          <w:sz w:val="22"/>
          <w:szCs w:val="22"/>
        </w:rPr>
        <w:t xml:space="preserve"> денежными средствами на Счете и </w:t>
      </w:r>
      <w:r w:rsidR="00624C81" w:rsidRPr="00065156">
        <w:rPr>
          <w:sz w:val="22"/>
          <w:szCs w:val="22"/>
        </w:rPr>
        <w:t xml:space="preserve">при </w:t>
      </w:r>
      <w:r w:rsidRPr="00065156">
        <w:rPr>
          <w:sz w:val="22"/>
          <w:szCs w:val="22"/>
        </w:rPr>
        <w:t>наличии денежных средств на Счете</w:t>
      </w:r>
      <w:r w:rsidR="00624C81" w:rsidRPr="00065156">
        <w:rPr>
          <w:sz w:val="22"/>
          <w:szCs w:val="22"/>
        </w:rPr>
        <w:t xml:space="preserve"> внесение записи о закрытии соответствующего</w:t>
      </w:r>
      <w:r w:rsidR="00A16B23" w:rsidRPr="00065156">
        <w:rPr>
          <w:sz w:val="22"/>
          <w:szCs w:val="22"/>
        </w:rPr>
        <w:t xml:space="preserve"> счета в</w:t>
      </w:r>
      <w:r w:rsidRPr="00065156">
        <w:rPr>
          <w:sz w:val="22"/>
          <w:szCs w:val="22"/>
        </w:rPr>
        <w:t xml:space="preserve"> Книг</w:t>
      </w:r>
      <w:r w:rsidR="00A16B23" w:rsidRPr="00065156">
        <w:rPr>
          <w:sz w:val="22"/>
          <w:szCs w:val="22"/>
        </w:rPr>
        <w:t>у</w:t>
      </w:r>
      <w:r w:rsidRPr="00065156">
        <w:rPr>
          <w:sz w:val="22"/>
          <w:szCs w:val="22"/>
        </w:rPr>
        <w:t xml:space="preserve"> регистрации открытых счетов  производится после отмены указанных ограничений не позднее рабочего дня, следующего за днем списания денежных средств со Счета.</w:t>
      </w:r>
      <w:proofErr w:type="gramEnd"/>
    </w:p>
    <w:p w:rsidR="00A27A04" w:rsidRPr="00065156" w:rsidRDefault="00A27A04" w:rsidP="00313BD8">
      <w:pPr>
        <w:pStyle w:val="a7"/>
        <w:numPr>
          <w:ilvl w:val="1"/>
          <w:numId w:val="6"/>
        </w:numPr>
        <w:tabs>
          <w:tab w:val="clear" w:pos="143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Наличие неисполненных </w:t>
      </w:r>
      <w:r w:rsidR="00E4432E" w:rsidRPr="00065156">
        <w:rPr>
          <w:sz w:val="22"/>
          <w:szCs w:val="22"/>
        </w:rPr>
        <w:t xml:space="preserve"> распоряжений о переводе денежных средств</w:t>
      </w:r>
      <w:r w:rsidRPr="00065156">
        <w:rPr>
          <w:sz w:val="22"/>
          <w:szCs w:val="22"/>
        </w:rPr>
        <w:t xml:space="preserve"> не препятствует прекращению Договора банковского счета и </w:t>
      </w:r>
      <w:r w:rsidR="00E4432E" w:rsidRPr="00065156">
        <w:rPr>
          <w:sz w:val="22"/>
          <w:szCs w:val="22"/>
        </w:rPr>
        <w:t>внесению записи о закрытии соответствующего  счета</w:t>
      </w:r>
      <w:r w:rsidRPr="00065156">
        <w:rPr>
          <w:sz w:val="22"/>
          <w:szCs w:val="22"/>
        </w:rPr>
        <w:t xml:space="preserve"> </w:t>
      </w:r>
      <w:r w:rsidR="00E4432E" w:rsidRPr="00065156">
        <w:rPr>
          <w:sz w:val="22"/>
          <w:szCs w:val="22"/>
        </w:rPr>
        <w:t>в</w:t>
      </w:r>
      <w:r w:rsidRPr="00065156">
        <w:rPr>
          <w:sz w:val="22"/>
          <w:szCs w:val="22"/>
        </w:rPr>
        <w:t xml:space="preserve"> Книг</w:t>
      </w:r>
      <w:r w:rsidR="00E4432E" w:rsidRPr="00065156">
        <w:rPr>
          <w:sz w:val="22"/>
          <w:szCs w:val="22"/>
        </w:rPr>
        <w:t>у</w:t>
      </w:r>
      <w:r w:rsidRPr="00065156">
        <w:rPr>
          <w:sz w:val="22"/>
          <w:szCs w:val="22"/>
        </w:rPr>
        <w:t xml:space="preserve"> регистрации открытых счетов.</w:t>
      </w:r>
    </w:p>
    <w:p w:rsidR="00A27A04" w:rsidRPr="00065156" w:rsidRDefault="00BC18EC" w:rsidP="00BC18EC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6.</w:t>
      </w:r>
      <w:r w:rsidR="00A27A04" w:rsidRPr="00065156">
        <w:rPr>
          <w:sz w:val="22"/>
          <w:szCs w:val="22"/>
        </w:rPr>
        <w:t>Особые условия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6.1.</w:t>
      </w:r>
      <w:r w:rsidR="006767A3">
        <w:rPr>
          <w:sz w:val="22"/>
          <w:szCs w:val="22"/>
        </w:rPr>
        <w:t xml:space="preserve">  </w:t>
      </w:r>
      <w:r w:rsidR="00A27A04" w:rsidRPr="00065156">
        <w:rPr>
          <w:sz w:val="22"/>
          <w:szCs w:val="22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6.2.</w:t>
      </w:r>
      <w:r w:rsidR="006767A3">
        <w:rPr>
          <w:sz w:val="22"/>
          <w:szCs w:val="22"/>
        </w:rPr>
        <w:t xml:space="preserve">   </w:t>
      </w:r>
      <w:r w:rsidR="00A27A04" w:rsidRPr="00065156">
        <w:rPr>
          <w:sz w:val="22"/>
          <w:szCs w:val="22"/>
        </w:rPr>
        <w:t>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6.3.</w:t>
      </w:r>
      <w:r w:rsidR="006767A3">
        <w:rPr>
          <w:sz w:val="22"/>
          <w:szCs w:val="22"/>
        </w:rPr>
        <w:t xml:space="preserve">   </w:t>
      </w:r>
      <w:r w:rsidR="00A27A04" w:rsidRPr="00065156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</w:t>
      </w:r>
      <w:r w:rsidR="00945ECE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6.4.</w:t>
      </w:r>
      <w:r w:rsidR="006767A3">
        <w:rPr>
          <w:sz w:val="22"/>
          <w:szCs w:val="22"/>
        </w:rPr>
        <w:t xml:space="preserve">     </w:t>
      </w:r>
      <w:proofErr w:type="gramStart"/>
      <w:r w:rsidR="00A27A04" w:rsidRPr="00065156">
        <w:rPr>
          <w:sz w:val="22"/>
          <w:szCs w:val="22"/>
        </w:rPr>
        <w:t xml:space="preserve"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</w:t>
      </w:r>
      <w:r w:rsidR="00A27A04" w:rsidRPr="00065156">
        <w:rPr>
          <w:sz w:val="22"/>
          <w:szCs w:val="22"/>
        </w:rPr>
        <w:lastRenderedPageBreak/>
        <w:t>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</w:t>
      </w:r>
      <w:proofErr w:type="gramEnd"/>
      <w:r w:rsidR="00A27A04" w:rsidRPr="00065156">
        <w:rPr>
          <w:sz w:val="22"/>
          <w:szCs w:val="22"/>
        </w:rPr>
        <w:t>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A27A04" w:rsidRDefault="001F1883" w:rsidP="008F2719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  6.5.</w:t>
      </w:r>
      <w:r w:rsidR="006767A3">
        <w:rPr>
          <w:sz w:val="22"/>
          <w:szCs w:val="22"/>
        </w:rPr>
        <w:t xml:space="preserve"> </w:t>
      </w:r>
      <w:r w:rsidR="00A27A04" w:rsidRPr="00065156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="00A27A04" w:rsidRPr="00065156">
        <w:rPr>
          <w:sz w:val="22"/>
          <w:szCs w:val="22"/>
        </w:rPr>
        <w:t>ств пр</w:t>
      </w:r>
      <w:proofErr w:type="gramEnd"/>
      <w:r w:rsidR="00A27A04" w:rsidRPr="00065156">
        <w:rPr>
          <w:sz w:val="22"/>
          <w:szCs w:val="22"/>
        </w:rPr>
        <w:t xml:space="preserve">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Договора, а также в течение 5 лет </w:t>
      </w:r>
      <w:proofErr w:type="gramStart"/>
      <w:r w:rsidR="00A27A04" w:rsidRPr="00065156">
        <w:rPr>
          <w:sz w:val="22"/>
          <w:szCs w:val="22"/>
        </w:rPr>
        <w:t>с даты прекращения</w:t>
      </w:r>
      <w:proofErr w:type="gramEnd"/>
      <w:r w:rsidR="00A27A04" w:rsidRPr="00065156">
        <w:rPr>
          <w:sz w:val="22"/>
          <w:szCs w:val="22"/>
        </w:rPr>
        <w:t xml:space="preserve">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5D15A3" w:rsidRPr="006D750D" w:rsidRDefault="008F2719" w:rsidP="008F2719">
      <w:pPr>
        <w:pStyle w:val="a7"/>
        <w:tabs>
          <w:tab w:val="left" w:pos="1418"/>
        </w:tabs>
        <w:spacing w:after="0"/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4408C4">
        <w:rPr>
          <w:sz w:val="22"/>
          <w:szCs w:val="22"/>
        </w:rPr>
        <w:t xml:space="preserve"> 6.6.</w:t>
      </w:r>
      <w:r w:rsidR="006767A3">
        <w:rPr>
          <w:sz w:val="22"/>
          <w:szCs w:val="22"/>
        </w:rPr>
        <w:t xml:space="preserve">  </w:t>
      </w:r>
      <w:r w:rsidR="005D15A3">
        <w:rPr>
          <w:sz w:val="22"/>
          <w:szCs w:val="22"/>
        </w:rPr>
        <w:t>О</w:t>
      </w:r>
      <w:r w:rsidR="005D15A3" w:rsidRPr="006D750D">
        <w:rPr>
          <w:sz w:val="22"/>
          <w:szCs w:val="22"/>
        </w:rPr>
        <w:t xml:space="preserve">т имени КЛИЕНТА </w:t>
      </w:r>
      <w:r w:rsidR="005D15A3" w:rsidRPr="00B22970">
        <w:rPr>
          <w:sz w:val="22"/>
          <w:szCs w:val="22"/>
        </w:rPr>
        <w:t xml:space="preserve">распоряжения о переводе денежных средств со Счета </w:t>
      </w:r>
      <w:r w:rsidR="005D15A3" w:rsidRPr="006D750D">
        <w:rPr>
          <w:sz w:val="22"/>
          <w:szCs w:val="22"/>
        </w:rPr>
        <w:t xml:space="preserve">подписывают </w:t>
      </w:r>
      <w:r w:rsidR="005D15A3" w:rsidRPr="00947B5E">
        <w:t xml:space="preserve"> </w:t>
      </w:r>
      <w:r w:rsidR="005D15A3" w:rsidRPr="006D750D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5D15A3" w:rsidRPr="009A2198" w:rsidRDefault="008F2719" w:rsidP="008F271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>В карточке</w:t>
      </w:r>
      <w:r w:rsidR="005D15A3" w:rsidRPr="009A2198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F50081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5D15A3" w:rsidRPr="009A2198" w:rsidRDefault="008F2719" w:rsidP="008F271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Если в карточке  указаны </w:t>
      </w:r>
      <w:proofErr w:type="gramStart"/>
      <w:r w:rsidR="005D15A3" w:rsidRPr="009A2198"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F50081">
        <w:rPr>
          <w:rFonts w:ascii="Times New Roman" w:hAnsi="Times New Roman" w:cs="Times New Roman"/>
          <w:bCs/>
          <w:sz w:val="22"/>
          <w:szCs w:val="22"/>
        </w:rPr>
        <w:t>ЛИЕНТА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 w:rsidR="00F50081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в заявлении по форме Б</w:t>
      </w:r>
      <w:r w:rsidR="00F50081">
        <w:rPr>
          <w:rFonts w:ascii="Times New Roman" w:hAnsi="Times New Roman" w:cs="Times New Roman"/>
          <w:bCs/>
          <w:sz w:val="22"/>
          <w:szCs w:val="22"/>
        </w:rPr>
        <w:t>АНКА</w:t>
      </w:r>
      <w:r w:rsidR="005D15A3">
        <w:rPr>
          <w:rFonts w:ascii="Times New Roman" w:hAnsi="Times New Roman" w:cs="Times New Roman"/>
          <w:bCs/>
          <w:sz w:val="22"/>
          <w:szCs w:val="22"/>
        </w:rPr>
        <w:t>, размещенной на сайте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Б</w:t>
      </w:r>
      <w:r w:rsidR="00F50081">
        <w:rPr>
          <w:rFonts w:ascii="Times New Roman" w:hAnsi="Times New Roman" w:cs="Times New Roman"/>
          <w:bCs/>
          <w:sz w:val="22"/>
          <w:szCs w:val="22"/>
        </w:rPr>
        <w:t>АНКА</w:t>
      </w:r>
      <w:r w:rsidR="005D15A3">
        <w:rPr>
          <w:rFonts w:ascii="Times New Roman" w:hAnsi="Times New Roman" w:cs="Times New Roman"/>
          <w:bCs/>
          <w:sz w:val="22"/>
          <w:szCs w:val="22"/>
        </w:rPr>
        <w:t>.  Б</w:t>
      </w:r>
      <w:r w:rsidR="00F50081">
        <w:rPr>
          <w:rFonts w:ascii="Times New Roman" w:hAnsi="Times New Roman" w:cs="Times New Roman"/>
          <w:bCs/>
          <w:sz w:val="22"/>
          <w:szCs w:val="22"/>
        </w:rPr>
        <w:t>АНК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 w:rsidR="00F50081">
        <w:rPr>
          <w:rFonts w:ascii="Times New Roman" w:hAnsi="Times New Roman" w:cs="Times New Roman"/>
          <w:bCs/>
          <w:sz w:val="22"/>
          <w:szCs w:val="22"/>
        </w:rPr>
        <w:t>ЛИЕНТА</w:t>
      </w:r>
      <w:r w:rsidR="005D15A3" w:rsidRPr="009A2198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A27A04" w:rsidRPr="00065156" w:rsidRDefault="001F1883" w:rsidP="008F2719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  6.</w:t>
      </w:r>
      <w:r w:rsidR="005D15A3">
        <w:rPr>
          <w:sz w:val="22"/>
          <w:szCs w:val="22"/>
        </w:rPr>
        <w:t>7</w:t>
      </w:r>
      <w:r w:rsidRPr="00065156">
        <w:rPr>
          <w:sz w:val="22"/>
          <w:szCs w:val="22"/>
        </w:rPr>
        <w:t>.</w:t>
      </w:r>
      <w:r w:rsidR="006767A3">
        <w:rPr>
          <w:sz w:val="22"/>
          <w:szCs w:val="22"/>
        </w:rPr>
        <w:t xml:space="preserve">     </w:t>
      </w:r>
      <w:r w:rsidR="00A27A04" w:rsidRPr="00065156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A27A04" w:rsidRPr="00B75865" w:rsidRDefault="00921741" w:rsidP="00921741">
      <w:pPr>
        <w:pStyle w:val="a9"/>
        <w:spacing w:after="0"/>
        <w:ind w:left="1105"/>
        <w:jc w:val="left"/>
        <w:rPr>
          <w:sz w:val="22"/>
          <w:szCs w:val="22"/>
        </w:rPr>
      </w:pPr>
      <w:r w:rsidRPr="009217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7.</w:t>
      </w:r>
      <w:r w:rsidR="00B75865" w:rsidRPr="004408C4">
        <w:rPr>
          <w:sz w:val="22"/>
          <w:szCs w:val="22"/>
        </w:rPr>
        <w:t xml:space="preserve"> </w:t>
      </w:r>
      <w:r w:rsidR="00A27A04" w:rsidRPr="00065156">
        <w:rPr>
          <w:sz w:val="22"/>
          <w:szCs w:val="22"/>
        </w:rPr>
        <w:t>Реквизиты и подписи Сторон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7A5C3C">
        <w:rPr>
          <w:b/>
          <w:bCs/>
          <w:sz w:val="22"/>
          <w:szCs w:val="22"/>
        </w:rPr>
        <w:t>Банк</w:t>
      </w:r>
      <w:r w:rsidRPr="007A5C3C">
        <w:rPr>
          <w:sz w:val="22"/>
          <w:szCs w:val="22"/>
        </w:rPr>
        <w:t xml:space="preserve">:  Публичное акционерное общество «Бест </w:t>
      </w:r>
      <w:proofErr w:type="spellStart"/>
      <w:r w:rsidRPr="007A5C3C">
        <w:rPr>
          <w:sz w:val="22"/>
          <w:szCs w:val="22"/>
        </w:rPr>
        <w:t>Эффортс</w:t>
      </w:r>
      <w:proofErr w:type="spellEnd"/>
      <w:r w:rsidRPr="007A5C3C">
        <w:rPr>
          <w:sz w:val="22"/>
          <w:szCs w:val="22"/>
        </w:rPr>
        <w:t xml:space="preserve"> Банк» 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Место нахождения: Российская Федерация, 127006, г. Москва, улица </w:t>
      </w:r>
      <w:proofErr w:type="spellStart"/>
      <w:r w:rsidRPr="007A5C3C">
        <w:rPr>
          <w:sz w:val="22"/>
          <w:szCs w:val="22"/>
        </w:rPr>
        <w:t>Долгоруковская</w:t>
      </w:r>
      <w:proofErr w:type="spellEnd"/>
      <w:r w:rsidRPr="007A5C3C">
        <w:rPr>
          <w:sz w:val="22"/>
          <w:szCs w:val="22"/>
        </w:rPr>
        <w:t xml:space="preserve">, дом 38, 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</w:t>
      </w:r>
      <w:proofErr w:type="spellStart"/>
      <w:proofErr w:type="gramStart"/>
      <w:r w:rsidRPr="007A5C3C">
        <w:rPr>
          <w:sz w:val="22"/>
          <w:szCs w:val="22"/>
        </w:rPr>
        <w:t>стр</w:t>
      </w:r>
      <w:proofErr w:type="spellEnd"/>
      <w:proofErr w:type="gramEnd"/>
      <w:r w:rsidRPr="007A5C3C">
        <w:rPr>
          <w:sz w:val="22"/>
          <w:szCs w:val="22"/>
        </w:rPr>
        <w:t xml:space="preserve"> 1. 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 w:rsidRPr="00487EE8">
        <w:rPr>
          <w:sz w:val="22"/>
          <w:szCs w:val="22"/>
        </w:rPr>
        <w:t xml:space="preserve"> </w:t>
      </w:r>
      <w:r w:rsidRPr="007A5C3C">
        <w:rPr>
          <w:sz w:val="22"/>
          <w:szCs w:val="22"/>
        </w:rPr>
        <w:t xml:space="preserve">ОГРН: 1037700041323  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ИНН: 7831000034, КПП 77</w:t>
      </w:r>
      <w:r>
        <w:rPr>
          <w:sz w:val="22"/>
          <w:szCs w:val="22"/>
        </w:rPr>
        <w:t>07</w:t>
      </w:r>
      <w:r w:rsidRPr="007A5C3C">
        <w:rPr>
          <w:sz w:val="22"/>
          <w:szCs w:val="22"/>
        </w:rPr>
        <w:t xml:space="preserve">01001 </w:t>
      </w:r>
      <w:proofErr w:type="gramStart"/>
      <w:r w:rsidRPr="007A5C3C">
        <w:rPr>
          <w:sz w:val="22"/>
          <w:szCs w:val="22"/>
        </w:rPr>
        <w:t>к</w:t>
      </w:r>
      <w:proofErr w:type="gramEnd"/>
      <w:r w:rsidRPr="007A5C3C">
        <w:rPr>
          <w:sz w:val="22"/>
          <w:szCs w:val="22"/>
        </w:rPr>
        <w:t xml:space="preserve">/с №30101810400000000186 в ГУ </w:t>
      </w:r>
      <w:proofErr w:type="gramStart"/>
      <w:r w:rsidRPr="007A5C3C">
        <w:rPr>
          <w:sz w:val="22"/>
          <w:szCs w:val="22"/>
        </w:rPr>
        <w:t>Банка</w:t>
      </w:r>
      <w:proofErr w:type="gramEnd"/>
      <w:r w:rsidRPr="007A5C3C">
        <w:rPr>
          <w:sz w:val="22"/>
          <w:szCs w:val="22"/>
        </w:rPr>
        <w:t xml:space="preserve"> России по ЦФО</w:t>
      </w:r>
    </w:p>
    <w:p w:rsidR="006767A3" w:rsidRPr="007A5C3C" w:rsidRDefault="006767A3" w:rsidP="006767A3">
      <w:pPr>
        <w:pStyle w:val="af5"/>
        <w:framePr w:hSpace="180" w:wrap="around" w:vAnchor="text" w:hAnchor="page" w:x="1724" w:y="153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БИК: 044525186   </w:t>
      </w:r>
    </w:p>
    <w:p w:rsidR="006B24BF" w:rsidRPr="007A5C3C" w:rsidRDefault="006B24BF" w:rsidP="006B24BF">
      <w:pPr>
        <w:jc w:val="both"/>
        <w:rPr>
          <w:snapToGrid w:val="0"/>
          <w:sz w:val="22"/>
          <w:szCs w:val="22"/>
        </w:rPr>
      </w:pPr>
      <w:r w:rsidRPr="007A5C3C">
        <w:rPr>
          <w:snapToGrid w:val="0"/>
          <w:sz w:val="22"/>
          <w:szCs w:val="22"/>
        </w:rPr>
        <w:t xml:space="preserve">Телефон: (495)  </w:t>
      </w:r>
      <w:r w:rsidR="002E248A">
        <w:rPr>
          <w:snapToGrid w:val="0"/>
          <w:sz w:val="22"/>
          <w:szCs w:val="22"/>
        </w:rPr>
        <w:t>899</w:t>
      </w:r>
      <w:r w:rsidRPr="007A5C3C">
        <w:rPr>
          <w:snapToGrid w:val="0"/>
          <w:sz w:val="22"/>
          <w:szCs w:val="22"/>
        </w:rPr>
        <w:t>-0</w:t>
      </w:r>
      <w:r w:rsidR="002E248A">
        <w:rPr>
          <w:snapToGrid w:val="0"/>
          <w:sz w:val="22"/>
          <w:szCs w:val="22"/>
        </w:rPr>
        <w:t>1</w:t>
      </w:r>
      <w:r w:rsidRPr="007A5C3C">
        <w:rPr>
          <w:snapToGrid w:val="0"/>
          <w:sz w:val="22"/>
          <w:szCs w:val="22"/>
        </w:rPr>
        <w:t>-</w:t>
      </w:r>
      <w:r w:rsidR="002E248A">
        <w:rPr>
          <w:snapToGrid w:val="0"/>
          <w:sz w:val="22"/>
          <w:szCs w:val="22"/>
        </w:rPr>
        <w:t>70</w:t>
      </w:r>
    </w:p>
    <w:p w:rsidR="00283CEC" w:rsidRDefault="00283CEC" w:rsidP="00283CEC">
      <w:pPr>
        <w:pStyle w:val="10"/>
        <w:framePr w:w="9796" w:hSpace="180" w:wrap="around" w:vAnchor="text" w:hAnchor="page" w:x="1240" w:y="359"/>
        <w:spacing w:before="60"/>
        <w:rPr>
          <w:rFonts w:ascii="Times New Roman" w:hAnsi="Times New Roman"/>
          <w:sz w:val="22"/>
          <w:szCs w:val="22"/>
        </w:rPr>
      </w:pPr>
      <w:r w:rsidRPr="004408C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Место нахождения:_________________________________________________________________</w:t>
      </w:r>
      <w:r w:rsidRPr="004408C4">
        <w:rPr>
          <w:rFonts w:ascii="Times New Roman" w:hAnsi="Times New Roman"/>
          <w:sz w:val="22"/>
          <w:szCs w:val="22"/>
        </w:rPr>
        <w:t xml:space="preserve">  </w:t>
      </w:r>
    </w:p>
    <w:p w:rsidR="00853122" w:rsidRDefault="00283CEC" w:rsidP="00283CEC">
      <w:pPr>
        <w:pStyle w:val="10"/>
        <w:framePr w:w="9796" w:hSpace="180" w:wrap="around" w:vAnchor="text" w:hAnchor="page" w:x="1240" w:y="359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53122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</w:t>
      </w:r>
    </w:p>
    <w:p w:rsidR="00283CEC" w:rsidRDefault="00853122" w:rsidP="00283CEC">
      <w:pPr>
        <w:pStyle w:val="10"/>
        <w:framePr w:w="9796" w:hSpace="180" w:wrap="around" w:vAnchor="text" w:hAnchor="page" w:x="1240" w:y="359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283CEC">
        <w:rPr>
          <w:rFonts w:ascii="Times New Roman" w:hAnsi="Times New Roman"/>
          <w:sz w:val="22"/>
          <w:szCs w:val="22"/>
        </w:rPr>
        <w:t xml:space="preserve"> </w:t>
      </w:r>
      <w:r w:rsidR="00283CEC" w:rsidRPr="00BC18EC">
        <w:rPr>
          <w:rFonts w:ascii="Times New Roman" w:hAnsi="Times New Roman"/>
          <w:sz w:val="22"/>
          <w:szCs w:val="22"/>
        </w:rPr>
        <w:t>Банковские реквизиты:</w:t>
      </w:r>
      <w:r w:rsidR="00283CEC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:rsidR="00283CEC" w:rsidRPr="00BC18EC" w:rsidRDefault="00283CEC" w:rsidP="00283CEC">
      <w:pPr>
        <w:pStyle w:val="10"/>
        <w:framePr w:w="9796" w:hSpace="180" w:wrap="around" w:vAnchor="text" w:hAnchor="page" w:x="1240" w:y="359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___________________________________________________________________________________</w:t>
      </w:r>
    </w:p>
    <w:p w:rsidR="006B24BF" w:rsidRPr="00B75865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BC18EC">
        <w:rPr>
          <w:b/>
          <w:sz w:val="22"/>
          <w:szCs w:val="22"/>
        </w:rPr>
        <w:t>Клиент:</w:t>
      </w:r>
      <w:r w:rsidR="006767A3">
        <w:rPr>
          <w:b/>
          <w:sz w:val="22"/>
          <w:szCs w:val="22"/>
        </w:rPr>
        <w:t xml:space="preserve"> ___________________________________________________________________________</w:t>
      </w:r>
    </w:p>
    <w:p w:rsidR="00A27A04" w:rsidRPr="00BC18E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BC18EC">
        <w:rPr>
          <w:rFonts w:ascii="Times New Roman" w:hAnsi="Times New Roman"/>
          <w:sz w:val="22"/>
          <w:szCs w:val="22"/>
        </w:rPr>
        <w:t>ИНН/КИО ______________________, ОКПО _______________________, КПП ________________,</w:t>
      </w:r>
    </w:p>
    <w:p w:rsidR="00A27A04" w:rsidRPr="00BC18E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BC18EC">
        <w:rPr>
          <w:rFonts w:ascii="Times New Roman" w:hAnsi="Times New Roman"/>
          <w:sz w:val="22"/>
          <w:szCs w:val="22"/>
        </w:rPr>
        <w:t>ОГРН  _____</w:t>
      </w:r>
      <w:r w:rsidR="00563ED0">
        <w:rPr>
          <w:rFonts w:ascii="Times New Roman" w:hAnsi="Times New Roman"/>
          <w:sz w:val="22"/>
          <w:szCs w:val="22"/>
        </w:rPr>
        <w:t>_______________</w:t>
      </w:r>
      <w:r w:rsidRPr="00BC18EC">
        <w:rPr>
          <w:rFonts w:ascii="Times New Roman" w:hAnsi="Times New Roman"/>
          <w:sz w:val="22"/>
          <w:szCs w:val="22"/>
        </w:rPr>
        <w:t>___________</w:t>
      </w:r>
    </w:p>
    <w:p w:rsidR="00A27A04" w:rsidRPr="00BC18E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BC18EC">
        <w:rPr>
          <w:rFonts w:ascii="Times New Roman" w:hAnsi="Times New Roman"/>
          <w:sz w:val="22"/>
          <w:szCs w:val="22"/>
        </w:rPr>
        <w:t xml:space="preserve">                                </w:t>
      </w:r>
      <w:r w:rsidR="00494774" w:rsidRPr="00BC18EC">
        <w:rPr>
          <w:rFonts w:ascii="Times New Roman" w:hAnsi="Times New Roman"/>
          <w:sz w:val="22"/>
          <w:szCs w:val="22"/>
        </w:rPr>
        <w:t xml:space="preserve">      </w:t>
      </w:r>
      <w:r w:rsidRPr="00BC18EC">
        <w:rPr>
          <w:rFonts w:ascii="Times New Roman" w:hAnsi="Times New Roman"/>
          <w:sz w:val="22"/>
          <w:szCs w:val="22"/>
        </w:rPr>
        <w:tab/>
        <w:t xml:space="preserve"> </w:t>
      </w: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BC18EC" w:rsidTr="0017187A">
        <w:trPr>
          <w:cantSplit/>
        </w:trPr>
        <w:tc>
          <w:tcPr>
            <w:tcW w:w="4643" w:type="dxa"/>
          </w:tcPr>
          <w:p w:rsidR="00A27A04" w:rsidRPr="00BC18E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BC18E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BC18EC" w:rsidTr="0017187A">
        <w:trPr>
          <w:trHeight w:val="405"/>
        </w:trPr>
        <w:tc>
          <w:tcPr>
            <w:tcW w:w="5211" w:type="dxa"/>
          </w:tcPr>
          <w:p w:rsidR="00A27A04" w:rsidRPr="00BC18EC" w:rsidRDefault="00A27A04" w:rsidP="0017187A">
            <w:pPr>
              <w:rPr>
                <w:b/>
                <w:sz w:val="22"/>
                <w:szCs w:val="22"/>
              </w:rPr>
            </w:pPr>
            <w:r w:rsidRPr="00BC18EC">
              <w:rPr>
                <w:b/>
                <w:sz w:val="22"/>
                <w:szCs w:val="22"/>
              </w:rPr>
              <w:t>ОТ БАНКА:</w:t>
            </w:r>
          </w:p>
          <w:p w:rsidR="00A27A04" w:rsidRPr="00BC18EC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BC18EC" w:rsidRDefault="00A27A04" w:rsidP="0017187A">
            <w:pPr>
              <w:rPr>
                <w:sz w:val="22"/>
                <w:szCs w:val="22"/>
              </w:rPr>
            </w:pPr>
            <w:r w:rsidRPr="00BC18EC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BC18EC" w:rsidTr="0017187A">
        <w:tc>
          <w:tcPr>
            <w:tcW w:w="5211" w:type="dxa"/>
          </w:tcPr>
          <w:p w:rsidR="00A27A04" w:rsidRPr="00BC18EC" w:rsidRDefault="00A27A04" w:rsidP="00563ED0">
            <w:pPr>
              <w:rPr>
                <w:sz w:val="22"/>
                <w:szCs w:val="22"/>
              </w:rPr>
            </w:pPr>
            <w:r w:rsidRPr="00BC18EC">
              <w:rPr>
                <w:sz w:val="22"/>
                <w:szCs w:val="22"/>
              </w:rPr>
              <w:t>____________________/______________</w:t>
            </w:r>
            <w:r w:rsidR="003602D1">
              <w:rPr>
                <w:sz w:val="22"/>
                <w:szCs w:val="22"/>
              </w:rPr>
              <w:t>/</w:t>
            </w:r>
            <w:r w:rsidRPr="00BC18EC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4678" w:type="dxa"/>
          </w:tcPr>
          <w:p w:rsidR="00A27A04" w:rsidRPr="00BC18EC" w:rsidRDefault="00A27A04" w:rsidP="003602D1">
            <w:pPr>
              <w:rPr>
                <w:sz w:val="22"/>
                <w:szCs w:val="22"/>
              </w:rPr>
            </w:pPr>
            <w:r w:rsidRPr="00BC18EC">
              <w:rPr>
                <w:sz w:val="22"/>
                <w:szCs w:val="22"/>
              </w:rPr>
              <w:t>__________________/___________</w:t>
            </w:r>
            <w:r w:rsidR="003602D1">
              <w:rPr>
                <w:sz w:val="22"/>
                <w:szCs w:val="22"/>
              </w:rPr>
              <w:t>/</w:t>
            </w:r>
          </w:p>
        </w:tc>
      </w:tr>
    </w:tbl>
    <w:p w:rsidR="00A27A04" w:rsidRPr="00BC18EC" w:rsidRDefault="00A27A04" w:rsidP="00A27A04">
      <w:pPr>
        <w:rPr>
          <w:sz w:val="22"/>
          <w:szCs w:val="22"/>
          <w:lang w:val="en-US"/>
        </w:rPr>
      </w:pPr>
    </w:p>
    <w:p w:rsidR="00E85241" w:rsidRPr="00BC18EC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E85241" w:rsidRPr="00BC18EC" w:rsidSect="008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86" w:rsidRDefault="006B0686" w:rsidP="00A27A04">
      <w:r>
        <w:separator/>
      </w:r>
    </w:p>
  </w:endnote>
  <w:endnote w:type="continuationSeparator" w:id="0">
    <w:p w:rsidR="006B0686" w:rsidRDefault="006B0686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86" w:rsidRDefault="006B0686" w:rsidP="00A27A04">
      <w:r>
        <w:separator/>
      </w:r>
    </w:p>
  </w:footnote>
  <w:footnote w:type="continuationSeparator" w:id="0">
    <w:p w:rsidR="006B0686" w:rsidRDefault="006B0686" w:rsidP="00A2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3161"/>
        </w:tabs>
        <w:ind w:left="3161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8D15A78"/>
    <w:multiLevelType w:val="hybridMultilevel"/>
    <w:tmpl w:val="9CE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4">
    <w:nsid w:val="6D22746E"/>
    <w:multiLevelType w:val="multilevel"/>
    <w:tmpl w:val="D638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15312"/>
    <w:rsid w:val="00016D12"/>
    <w:rsid w:val="000263A0"/>
    <w:rsid w:val="00033175"/>
    <w:rsid w:val="00050780"/>
    <w:rsid w:val="00051C0A"/>
    <w:rsid w:val="000609E0"/>
    <w:rsid w:val="00065156"/>
    <w:rsid w:val="00090F07"/>
    <w:rsid w:val="000A7149"/>
    <w:rsid w:val="000C40AA"/>
    <w:rsid w:val="000D01DF"/>
    <w:rsid w:val="000D2161"/>
    <w:rsid w:val="000D755C"/>
    <w:rsid w:val="000F062F"/>
    <w:rsid w:val="00100C29"/>
    <w:rsid w:val="00117CC8"/>
    <w:rsid w:val="0014592F"/>
    <w:rsid w:val="00151F8C"/>
    <w:rsid w:val="00193F21"/>
    <w:rsid w:val="001944DA"/>
    <w:rsid w:val="001A0234"/>
    <w:rsid w:val="001D44FC"/>
    <w:rsid w:val="001F1883"/>
    <w:rsid w:val="00244101"/>
    <w:rsid w:val="00246ABB"/>
    <w:rsid w:val="00251127"/>
    <w:rsid w:val="00283CEC"/>
    <w:rsid w:val="002A70E4"/>
    <w:rsid w:val="002C227F"/>
    <w:rsid w:val="002C7289"/>
    <w:rsid w:val="002D66A5"/>
    <w:rsid w:val="002E248A"/>
    <w:rsid w:val="002E5E6E"/>
    <w:rsid w:val="002F0A85"/>
    <w:rsid w:val="002F20DC"/>
    <w:rsid w:val="002F2EC4"/>
    <w:rsid w:val="00313BD8"/>
    <w:rsid w:val="003305D2"/>
    <w:rsid w:val="00350C8C"/>
    <w:rsid w:val="0035442B"/>
    <w:rsid w:val="003602D1"/>
    <w:rsid w:val="00367D01"/>
    <w:rsid w:val="003714BB"/>
    <w:rsid w:val="00392CD8"/>
    <w:rsid w:val="003A2922"/>
    <w:rsid w:val="003A2DB0"/>
    <w:rsid w:val="003A4A40"/>
    <w:rsid w:val="003B6A05"/>
    <w:rsid w:val="003E455E"/>
    <w:rsid w:val="00422D3D"/>
    <w:rsid w:val="004408C4"/>
    <w:rsid w:val="00463EB7"/>
    <w:rsid w:val="00476814"/>
    <w:rsid w:val="00476A79"/>
    <w:rsid w:val="00494774"/>
    <w:rsid w:val="004A7921"/>
    <w:rsid w:val="004D02A7"/>
    <w:rsid w:val="004D66FA"/>
    <w:rsid w:val="00502F96"/>
    <w:rsid w:val="00506EA0"/>
    <w:rsid w:val="00507BC5"/>
    <w:rsid w:val="00523E27"/>
    <w:rsid w:val="005254FF"/>
    <w:rsid w:val="00563ED0"/>
    <w:rsid w:val="00564DCE"/>
    <w:rsid w:val="00582701"/>
    <w:rsid w:val="00592E25"/>
    <w:rsid w:val="005A66E6"/>
    <w:rsid w:val="005C68B2"/>
    <w:rsid w:val="005D15A3"/>
    <w:rsid w:val="005D1B1D"/>
    <w:rsid w:val="005D3C0B"/>
    <w:rsid w:val="005E7D6B"/>
    <w:rsid w:val="005F4D5B"/>
    <w:rsid w:val="00612526"/>
    <w:rsid w:val="00624C81"/>
    <w:rsid w:val="00633B9D"/>
    <w:rsid w:val="00654597"/>
    <w:rsid w:val="006767A3"/>
    <w:rsid w:val="0068546E"/>
    <w:rsid w:val="006A31C4"/>
    <w:rsid w:val="006B0686"/>
    <w:rsid w:val="006B24BF"/>
    <w:rsid w:val="006C460C"/>
    <w:rsid w:val="006D0647"/>
    <w:rsid w:val="006E3EFE"/>
    <w:rsid w:val="006F46D1"/>
    <w:rsid w:val="007015BD"/>
    <w:rsid w:val="00716B70"/>
    <w:rsid w:val="00733A29"/>
    <w:rsid w:val="00736946"/>
    <w:rsid w:val="00760CE5"/>
    <w:rsid w:val="0076654D"/>
    <w:rsid w:val="0076724B"/>
    <w:rsid w:val="00775E95"/>
    <w:rsid w:val="00784B71"/>
    <w:rsid w:val="00795421"/>
    <w:rsid w:val="007A5DA9"/>
    <w:rsid w:val="007C2CFF"/>
    <w:rsid w:val="007C3716"/>
    <w:rsid w:val="007E1C55"/>
    <w:rsid w:val="007E5BB8"/>
    <w:rsid w:val="00801BE6"/>
    <w:rsid w:val="00803820"/>
    <w:rsid w:val="00822E82"/>
    <w:rsid w:val="008357CF"/>
    <w:rsid w:val="00853122"/>
    <w:rsid w:val="00857EC7"/>
    <w:rsid w:val="00861CC2"/>
    <w:rsid w:val="00875BD2"/>
    <w:rsid w:val="0089076D"/>
    <w:rsid w:val="00890E18"/>
    <w:rsid w:val="008A0FDA"/>
    <w:rsid w:val="008A1073"/>
    <w:rsid w:val="008C6721"/>
    <w:rsid w:val="008E6E80"/>
    <w:rsid w:val="008F2719"/>
    <w:rsid w:val="00910147"/>
    <w:rsid w:val="00916F22"/>
    <w:rsid w:val="00921741"/>
    <w:rsid w:val="0094218E"/>
    <w:rsid w:val="00945ECE"/>
    <w:rsid w:val="00947CB0"/>
    <w:rsid w:val="00972FAA"/>
    <w:rsid w:val="00986F27"/>
    <w:rsid w:val="00990906"/>
    <w:rsid w:val="009A6255"/>
    <w:rsid w:val="009B17B9"/>
    <w:rsid w:val="009B38B4"/>
    <w:rsid w:val="009C2BF2"/>
    <w:rsid w:val="009D703B"/>
    <w:rsid w:val="009F4588"/>
    <w:rsid w:val="00A01E0C"/>
    <w:rsid w:val="00A120AE"/>
    <w:rsid w:val="00A16B23"/>
    <w:rsid w:val="00A27A04"/>
    <w:rsid w:val="00A46CFD"/>
    <w:rsid w:val="00A52F11"/>
    <w:rsid w:val="00A551CC"/>
    <w:rsid w:val="00A73055"/>
    <w:rsid w:val="00A8267E"/>
    <w:rsid w:val="00A86080"/>
    <w:rsid w:val="00A93464"/>
    <w:rsid w:val="00AA7452"/>
    <w:rsid w:val="00AB2E38"/>
    <w:rsid w:val="00AC0A0A"/>
    <w:rsid w:val="00AE46E2"/>
    <w:rsid w:val="00AF221F"/>
    <w:rsid w:val="00B13F56"/>
    <w:rsid w:val="00B61B6B"/>
    <w:rsid w:val="00B71760"/>
    <w:rsid w:val="00B737DB"/>
    <w:rsid w:val="00B75865"/>
    <w:rsid w:val="00B97CBB"/>
    <w:rsid w:val="00BB344D"/>
    <w:rsid w:val="00BC18EC"/>
    <w:rsid w:val="00BC790B"/>
    <w:rsid w:val="00BF0DC5"/>
    <w:rsid w:val="00C11330"/>
    <w:rsid w:val="00C45A3A"/>
    <w:rsid w:val="00C7150B"/>
    <w:rsid w:val="00C76654"/>
    <w:rsid w:val="00C82DAB"/>
    <w:rsid w:val="00C8302C"/>
    <w:rsid w:val="00C86B28"/>
    <w:rsid w:val="00CC6AEF"/>
    <w:rsid w:val="00CD2D45"/>
    <w:rsid w:val="00CE25D3"/>
    <w:rsid w:val="00D43DD4"/>
    <w:rsid w:val="00D649CF"/>
    <w:rsid w:val="00D804E3"/>
    <w:rsid w:val="00D95031"/>
    <w:rsid w:val="00DB47F5"/>
    <w:rsid w:val="00DC2470"/>
    <w:rsid w:val="00DC4CA5"/>
    <w:rsid w:val="00DC5AB1"/>
    <w:rsid w:val="00DC6720"/>
    <w:rsid w:val="00DF2A1F"/>
    <w:rsid w:val="00E22CCE"/>
    <w:rsid w:val="00E23F08"/>
    <w:rsid w:val="00E42137"/>
    <w:rsid w:val="00E4432E"/>
    <w:rsid w:val="00E45BD5"/>
    <w:rsid w:val="00E57295"/>
    <w:rsid w:val="00E664EB"/>
    <w:rsid w:val="00E7581D"/>
    <w:rsid w:val="00E85241"/>
    <w:rsid w:val="00EA390C"/>
    <w:rsid w:val="00EA5AE9"/>
    <w:rsid w:val="00EA5C96"/>
    <w:rsid w:val="00EC1184"/>
    <w:rsid w:val="00ED7B9C"/>
    <w:rsid w:val="00EE399F"/>
    <w:rsid w:val="00EF0F14"/>
    <w:rsid w:val="00EF160E"/>
    <w:rsid w:val="00EF7918"/>
    <w:rsid w:val="00F00946"/>
    <w:rsid w:val="00F035A0"/>
    <w:rsid w:val="00F21A6F"/>
    <w:rsid w:val="00F245D1"/>
    <w:rsid w:val="00F264E8"/>
    <w:rsid w:val="00F50081"/>
    <w:rsid w:val="00F63FB5"/>
    <w:rsid w:val="00F66F3A"/>
    <w:rsid w:val="00F93938"/>
    <w:rsid w:val="00F967B2"/>
    <w:rsid w:val="00FC5684"/>
    <w:rsid w:val="00FD7F6F"/>
    <w:rsid w:val="00FE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customStyle="1" w:styleId="ConsPlusNormal">
    <w:name w:val="ConsPlusNormal"/>
    <w:rsid w:val="0005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semiHidden/>
    <w:rsid w:val="003A4A40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A4A4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A4A40"/>
    <w:rPr>
      <w:sz w:val="16"/>
      <w:szCs w:val="16"/>
    </w:rPr>
  </w:style>
  <w:style w:type="paragraph" w:customStyle="1" w:styleId="Default">
    <w:name w:val="Default"/>
    <w:rsid w:val="003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7C3716"/>
  </w:style>
  <w:style w:type="character" w:customStyle="1" w:styleId="af2">
    <w:name w:val="Текст примечания Знак"/>
    <w:basedOn w:val="a0"/>
    <w:link w:val="af1"/>
    <w:uiPriority w:val="99"/>
    <w:semiHidden/>
    <w:rsid w:val="007C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37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3716"/>
    <w:rPr>
      <w:b/>
      <w:bCs/>
    </w:rPr>
  </w:style>
  <w:style w:type="paragraph" w:customStyle="1" w:styleId="af5">
    <w:name w:val="Стиль"/>
    <w:rsid w:val="006B2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15EC1E3-5651-49D7-B38A-171864B1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golubeva</cp:lastModifiedBy>
  <cp:revision>10</cp:revision>
  <cp:lastPrinted>2014-07-29T14:05:00Z</cp:lastPrinted>
  <dcterms:created xsi:type="dcterms:W3CDTF">2018-11-06T13:05:00Z</dcterms:created>
  <dcterms:modified xsi:type="dcterms:W3CDTF">2018-11-16T12:09:00Z</dcterms:modified>
</cp:coreProperties>
</file>